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28" w:rsidRPr="00DF2928" w:rsidRDefault="00DF2928" w:rsidP="00A51019">
      <w:pPr>
        <w:pStyle w:val="a3"/>
        <w:jc w:val="both"/>
        <w:rPr>
          <w:b/>
        </w:rPr>
      </w:pPr>
      <w:r>
        <w:rPr>
          <w:b/>
        </w:rPr>
        <w:t>Προς τη Βουλή των Ελλήνων</w:t>
      </w:r>
    </w:p>
    <w:p w:rsidR="00DF2928" w:rsidRDefault="00DF2928" w:rsidP="00A51019">
      <w:pPr>
        <w:pStyle w:val="a3"/>
        <w:jc w:val="both"/>
      </w:pPr>
    </w:p>
    <w:p w:rsidR="00DF2928" w:rsidRDefault="00DF2928" w:rsidP="00A51019">
      <w:pPr>
        <w:pStyle w:val="a3"/>
        <w:jc w:val="both"/>
      </w:pPr>
    </w:p>
    <w:p w:rsidR="00DF2928" w:rsidRDefault="00DF2928" w:rsidP="00A51019">
      <w:pPr>
        <w:pStyle w:val="a3"/>
        <w:jc w:val="both"/>
      </w:pPr>
    </w:p>
    <w:p w:rsidR="003357A2" w:rsidRPr="00A51019" w:rsidRDefault="003357A2" w:rsidP="00A51019">
      <w:pPr>
        <w:pStyle w:val="a3"/>
        <w:jc w:val="both"/>
      </w:pPr>
      <w:r>
        <w:t>Κυρίες και Κύριοι Βουλευτές,</w:t>
      </w:r>
    </w:p>
    <w:p w:rsidR="003357A2" w:rsidRPr="00A51019" w:rsidRDefault="003357A2" w:rsidP="00A51019">
      <w:pPr>
        <w:pStyle w:val="a3"/>
        <w:jc w:val="both"/>
      </w:pPr>
    </w:p>
    <w:p w:rsidR="003357A2" w:rsidRPr="007E0A24" w:rsidRDefault="003357A2" w:rsidP="00A51019">
      <w:pPr>
        <w:pStyle w:val="a3"/>
        <w:jc w:val="both"/>
      </w:pPr>
      <w:r w:rsidRPr="007E0A24">
        <w:t>Καταθέτουμε προς συζήτηση στη Βουλή των Ελλήνων τον Κρατικό</w:t>
      </w:r>
      <w:r w:rsidR="00A51019" w:rsidRPr="007E0A24">
        <w:t xml:space="preserve"> Προϋπολογισμό για το έτος 2020. Έ</w:t>
      </w:r>
      <w:r w:rsidRPr="007E0A24">
        <w:t xml:space="preserve">τος που σηματοδοτεί την ριζική στροφή της οικονομικής πολιτικής προς την </w:t>
      </w:r>
      <w:r w:rsidR="00A51019" w:rsidRPr="007E0A24">
        <w:t>ανάπτυξη</w:t>
      </w:r>
      <w:r w:rsidRPr="007E0A24">
        <w:t>, την απ</w:t>
      </w:r>
      <w:r w:rsidRPr="007E0A24">
        <w:t>α</w:t>
      </w:r>
      <w:r w:rsidRPr="007E0A24">
        <w:t>σχόληση και την αύξηση των διαθέσιμων εισοδημάτων όλων των πολιτών.</w:t>
      </w:r>
    </w:p>
    <w:p w:rsidR="00A51019" w:rsidRPr="007E0A24" w:rsidRDefault="00A51019" w:rsidP="00A51019">
      <w:pPr>
        <w:pStyle w:val="a3"/>
        <w:jc w:val="both"/>
      </w:pPr>
    </w:p>
    <w:p w:rsidR="003357A2" w:rsidRDefault="00B205C3" w:rsidP="00A51019">
      <w:pPr>
        <w:pStyle w:val="a3"/>
        <w:jc w:val="both"/>
      </w:pPr>
      <w:r w:rsidRPr="007E0A24">
        <w:t>Ο Π</w:t>
      </w:r>
      <w:r w:rsidR="003357A2" w:rsidRPr="007E0A24">
        <w:t>ροϋπολογισμός του 2020 θέτει τις βάσεις για να αντιμετωπιστεί το μεγάλο πρόβλημα της ελλ</w:t>
      </w:r>
      <w:r w:rsidR="003357A2" w:rsidRPr="007E0A24">
        <w:t>η</w:t>
      </w:r>
      <w:r w:rsidR="003357A2" w:rsidRPr="007E0A24">
        <w:t xml:space="preserve">νικής οικονομίας των τελευταίων ετών, δηλαδή το </w:t>
      </w:r>
      <w:r w:rsidRPr="007E0A24">
        <w:t>αναπτυξιακό και επενδυτικό κενό</w:t>
      </w:r>
      <w:r w:rsidR="003357A2" w:rsidRPr="007E0A24">
        <w:t xml:space="preserve"> που διατηρεί την Ελλάδα τα τελευταία χρόνια σταθερά </w:t>
      </w:r>
      <w:r w:rsidR="00A51019" w:rsidRPr="007E0A24">
        <w:t xml:space="preserve">στην τελευταία θέση, μεταξύ των χωρών της Ευρωπαϊκής Ένωσης, από πλευράς επενδύσεων και στην </w:t>
      </w:r>
      <w:r w:rsidR="003357A2" w:rsidRPr="007E0A24">
        <w:t>πρώτη θέση σε ό,</w:t>
      </w:r>
      <w:r w:rsidR="00A51019" w:rsidRPr="007E0A24">
        <w:t>τι αφορά τα ποσοστά ανεργίας</w:t>
      </w:r>
      <w:r w:rsidR="003357A2" w:rsidRPr="007E0A24">
        <w:t>.</w:t>
      </w:r>
      <w:r w:rsidRPr="007E0A24">
        <w:t xml:space="preserve"> Ο Π</w:t>
      </w:r>
      <w:r w:rsidR="003357A2" w:rsidRPr="007E0A24">
        <w:t>ροϋπολογισμός</w:t>
      </w:r>
      <w:r w:rsidR="003357A2">
        <w:t xml:space="preserve"> του 2020 προβλέπει σημαντική αύξηση του ρυθμού</w:t>
      </w:r>
      <w:r w:rsidR="004665A3">
        <w:t xml:space="preserve"> </w:t>
      </w:r>
      <w:r w:rsidR="00A51019">
        <w:t>μεγέθυνσης</w:t>
      </w:r>
      <w:r w:rsidR="003357A2">
        <w:t xml:space="preserve"> από το 1,5% που παρατηρήθηκε το πρώτο εξάμηνο του 2019 στο 2,8%. Η αναμενόμενη αύξηση </w:t>
      </w:r>
      <w:r w:rsidR="003357A2" w:rsidRPr="007E0A24">
        <w:t xml:space="preserve">του ρυθμού </w:t>
      </w:r>
      <w:r w:rsidR="00A51019" w:rsidRPr="007E0A24">
        <w:t>μεγέθυ</w:t>
      </w:r>
      <w:r w:rsidR="00A51019" w:rsidRPr="007E0A24">
        <w:t>ν</w:t>
      </w:r>
      <w:r w:rsidR="00A51019" w:rsidRPr="007E0A24">
        <w:t>σης</w:t>
      </w:r>
      <w:r w:rsidR="003357A2" w:rsidRPr="007E0A24">
        <w:t xml:space="preserve"> προέρχεται κυρίως από την άνοδο των επενδύσεων</w:t>
      </w:r>
      <w:r w:rsidRPr="007E0A24">
        <w:t>, καθώς η νέα Κ</w:t>
      </w:r>
      <w:r w:rsidR="003357A2" w:rsidRPr="007E0A24">
        <w:t>υβέρνηση υλοποιεί με συν</w:t>
      </w:r>
      <w:r w:rsidR="003357A2" w:rsidRPr="007E0A24">
        <w:t>έ</w:t>
      </w:r>
      <w:r w:rsidR="003357A2" w:rsidRPr="007E0A24">
        <w:t>πεια και ταχύτητα σε πολλαπλά μέτωπα μεταρρυθμίσεις που ενισχύουν την απασχόληση</w:t>
      </w:r>
      <w:r w:rsidR="003357A2">
        <w:t xml:space="preserve"> και τις </w:t>
      </w:r>
      <w:r w:rsidR="003357A2">
        <w:t>ε</w:t>
      </w:r>
      <w:r w:rsidR="003357A2">
        <w:t>πενδύσεις.</w:t>
      </w:r>
    </w:p>
    <w:p w:rsidR="00A51019" w:rsidRDefault="00A51019" w:rsidP="00A51019">
      <w:pPr>
        <w:pStyle w:val="a3"/>
        <w:jc w:val="both"/>
      </w:pPr>
    </w:p>
    <w:p w:rsidR="003357A2" w:rsidRDefault="00A51019" w:rsidP="00A51019">
      <w:pPr>
        <w:pStyle w:val="a3"/>
        <w:jc w:val="both"/>
      </w:pPr>
      <w:r w:rsidRPr="007E0A24">
        <w:t>Π</w:t>
      </w:r>
      <w:r w:rsidR="003357A2" w:rsidRPr="007E0A24">
        <w:t>ροβλέπει επίσης περαιτέρω μείωση της ανεργίας και σημαντική αύξηση της ιδιωτικής κατανάλ</w:t>
      </w:r>
      <w:r w:rsidR="003357A2" w:rsidRPr="007E0A24">
        <w:t>ω</w:t>
      </w:r>
      <w:r w:rsidR="003357A2" w:rsidRPr="007E0A24">
        <w:t>σης</w:t>
      </w:r>
      <w:r w:rsidR="003357A2">
        <w:t>, που αντανακλά στην αύξηση των διαθέσιμων εισοδημάτων όλων των πολιτών, μέσω της μεί</w:t>
      </w:r>
      <w:r w:rsidR="003357A2">
        <w:t>ω</w:t>
      </w:r>
      <w:r w:rsidR="003357A2">
        <w:t>σης των φορολογικών συντελεστών (π.χ. φορολογία εισοδήματος, φόροι ακίνητης περιουσίας, ειδ</w:t>
      </w:r>
      <w:r w:rsidR="003357A2">
        <w:t>ι</w:t>
      </w:r>
      <w:r w:rsidR="003357A2">
        <w:t>κά φορολογικά κίνητρα) και της αναθέρμανσης της οικονομικής δραστηριότητας. Επιτυγχάνει τέλος το συμφωνηθέν κατά πρόγραμμα πρωτογενές πλεόνασμα του 3,5%, αλλά και συνολικό πλεόνασμα ύψους 1</w:t>
      </w:r>
      <w:r w:rsidR="00DF2928">
        <w:t>,2</w:t>
      </w:r>
      <w:r w:rsidR="003357A2">
        <w:t>% κατά ESA 2010.</w:t>
      </w:r>
    </w:p>
    <w:p w:rsidR="00A51019" w:rsidRDefault="00A51019" w:rsidP="00A51019">
      <w:pPr>
        <w:pStyle w:val="a3"/>
        <w:jc w:val="both"/>
      </w:pPr>
    </w:p>
    <w:p w:rsidR="003357A2" w:rsidRDefault="00B205C3" w:rsidP="00A51019">
      <w:pPr>
        <w:pStyle w:val="a3"/>
        <w:jc w:val="both"/>
      </w:pPr>
      <w:r w:rsidRPr="007E0A24">
        <w:t>Με τον Π</w:t>
      </w:r>
      <w:r w:rsidR="003357A2" w:rsidRPr="007E0A24">
        <w:t>ροϋπολογισμό του 2020</w:t>
      </w:r>
      <w:r w:rsidRPr="007E0A24">
        <w:t xml:space="preserve"> </w:t>
      </w:r>
      <w:r w:rsidR="00DF2928">
        <w:t xml:space="preserve">επιδιώκεται η όσο το δυνατόν εγγύτερη επίτευξη </w:t>
      </w:r>
      <w:r w:rsidRPr="007E0A24">
        <w:t>του στόχου τ</w:t>
      </w:r>
      <w:r w:rsidR="00DF2928">
        <w:t xml:space="preserve">ου πλεονάσματος, προκειμένου να αποφευχθεί η </w:t>
      </w:r>
      <w:r w:rsidR="003357A2" w:rsidRPr="007E0A24">
        <w:t>ανεξ</w:t>
      </w:r>
      <w:r w:rsidR="00DF2928">
        <w:t>ήγητη και αναιτιολόγητη υπέρβαση που παρ</w:t>
      </w:r>
      <w:r w:rsidR="00DF2928">
        <w:t>α</w:t>
      </w:r>
      <w:r w:rsidR="00DF2928">
        <w:t>τηρήθηκε</w:t>
      </w:r>
      <w:r w:rsidRPr="007E0A24">
        <w:t xml:space="preserve"> </w:t>
      </w:r>
      <w:r w:rsidR="003357A2" w:rsidRPr="007E0A24">
        <w:t>την περίοδο 2016-2018. Περίοδο κατά την οποία αφαιρέθηκαν από την οικονομία 11,4 δισ. ευρώ, πέραν</w:t>
      </w:r>
      <w:r w:rsidR="003357A2">
        <w:t xml:space="preserve"> και επιπλέον των υψηλών πρωτογενών πλεονασμάτων που είχαν συμφωνηθεί με τους πιστωτές του επίσημου τομέα και επιπλέον των πάσης φύσεως έκτακτων επιδομάτων. Με δ</w:t>
      </w:r>
      <w:r w:rsidR="003357A2">
        <w:t>ε</w:t>
      </w:r>
      <w:r w:rsidR="003357A2">
        <w:t>δομένο ότι την ίδια περίοδο αυξήθηκαν ταυτόχρονα και οι ληξιπρόθεσμες οφειλές των φορολογο</w:t>
      </w:r>
      <w:r w:rsidR="003357A2">
        <w:t>ύ</w:t>
      </w:r>
      <w:r w:rsidR="003357A2">
        <w:t>μενων προς το δημόσιο κατά 18,1 δισ. ευρώ, γίνεται αντιληπτό το υπέρμετρο φορολογικό βάρος το οποίο εκλήθησαν να φέρουν οι φορολογούμενοι και η ελληνική οικονομία και του οποίου την άρση εγκαινιάζει η νέα κυβέρνηση.</w:t>
      </w:r>
    </w:p>
    <w:p w:rsidR="00A51019" w:rsidRPr="00A51019" w:rsidRDefault="00A51019" w:rsidP="00A51019">
      <w:pPr>
        <w:pStyle w:val="a3"/>
        <w:jc w:val="both"/>
        <w:rPr>
          <w:strike/>
          <w:color w:val="FF0000"/>
        </w:rPr>
      </w:pPr>
    </w:p>
    <w:p w:rsidR="003357A2" w:rsidRDefault="00B205C3" w:rsidP="00A51019">
      <w:pPr>
        <w:pStyle w:val="a3"/>
        <w:jc w:val="both"/>
      </w:pPr>
      <w:r w:rsidRPr="007E0A24">
        <w:t>Ο Π</w:t>
      </w:r>
      <w:r w:rsidR="003357A2" w:rsidRPr="007E0A24">
        <w:t>ροϋπολογισμός του 2020</w:t>
      </w:r>
      <w:r w:rsidRPr="007E0A24">
        <w:t xml:space="preserve"> λ</w:t>
      </w:r>
      <w:r w:rsidR="003357A2" w:rsidRPr="007E0A24">
        <w:t>αμβάνει ταυτόχρονα μέτρα διεύρυνσης της φορολογικής βάσης (ηλ</w:t>
      </w:r>
      <w:r w:rsidR="003357A2" w:rsidRPr="007E0A24">
        <w:t>ε</w:t>
      </w:r>
      <w:r w:rsidR="003357A2" w:rsidRPr="007E0A24">
        <w:t>κτρονικές συναλλαγές, φορολόγηση της ακίνητης περιουσίας με βάση τις πραγματικές αξίες</w:t>
      </w:r>
      <w:r w:rsidR="003357A2">
        <w:t xml:space="preserve"> ακιν</w:t>
      </w:r>
      <w:r w:rsidR="003357A2">
        <w:t>ή</w:t>
      </w:r>
      <w:r w:rsidR="003357A2">
        <w:t>των κ.α.) και του εξορθολογισμού των δαπανών και των εσόδων της Γενικής Κυβέρνησης. Επίσης προβλέπει την αναδιάρθρωση του Προγράμματος Δημοσίων Επενδύσεων, με την ενίσχυση του συ</w:t>
      </w:r>
      <w:r w:rsidR="003357A2">
        <w:t>γ</w:t>
      </w:r>
      <w:r w:rsidR="003357A2">
        <w:t xml:space="preserve">χρηματοδοτούμενου σκέλους και τον τερματισμό της </w:t>
      </w:r>
      <w:proofErr w:type="spellStart"/>
      <w:r w:rsidR="003357A2">
        <w:t>υποεκτέλεσης</w:t>
      </w:r>
      <w:proofErr w:type="spellEnd"/>
      <w:r w:rsidR="003357A2">
        <w:t xml:space="preserve"> που το χαρακτήριζε τα τελε</w:t>
      </w:r>
      <w:r w:rsidR="003357A2">
        <w:t>υ</w:t>
      </w:r>
      <w:r w:rsidR="003357A2">
        <w:t>ταία χρόνια.</w:t>
      </w:r>
    </w:p>
    <w:p w:rsidR="00B205C3" w:rsidRDefault="00B205C3" w:rsidP="00A51019">
      <w:pPr>
        <w:pStyle w:val="a3"/>
        <w:jc w:val="both"/>
      </w:pPr>
    </w:p>
    <w:p w:rsidR="003357A2" w:rsidRDefault="003357A2" w:rsidP="00A51019">
      <w:pPr>
        <w:pStyle w:val="a3"/>
        <w:jc w:val="both"/>
      </w:pPr>
      <w:r>
        <w:t>Κυρίες και Κύριοι Βουλευτές,</w:t>
      </w:r>
    </w:p>
    <w:p w:rsidR="00B205C3" w:rsidRDefault="00B205C3" w:rsidP="00A51019">
      <w:pPr>
        <w:pStyle w:val="a3"/>
        <w:jc w:val="both"/>
      </w:pPr>
    </w:p>
    <w:p w:rsidR="003357A2" w:rsidRPr="00A51019" w:rsidRDefault="003357A2" w:rsidP="00A51019">
      <w:pPr>
        <w:pStyle w:val="a3"/>
        <w:jc w:val="both"/>
      </w:pPr>
      <w:r>
        <w:t>Με τις δράσεις αυτές ο Προϋπολογισμός του 2020 όχι μόνο καλύπτει το δημοσιονομ</w:t>
      </w:r>
      <w:r w:rsidR="004665A3">
        <w:t>ικό κενό που κληρονόμησε η νέα Κ</w:t>
      </w:r>
      <w:r>
        <w:t>υβέρνηση για το τρέχον και το επόμενο έτος, αλλά δημιουργεί ταυτόχρονα τον δημοσιονομικό χώρο για τη σημαντική μείωση των φορολογικών συντελεστών, την αύξηση των δ</w:t>
      </w:r>
      <w:r>
        <w:t>η</w:t>
      </w:r>
      <w:r>
        <w:t xml:space="preserve">μοσίων επενδύσεων και την πυροδότηση ενός ενάρετου </w:t>
      </w:r>
      <w:r w:rsidRPr="007E0A24">
        <w:t>κύκλου οικονομικής προόδου για τα επ</w:t>
      </w:r>
      <w:r w:rsidRPr="007E0A24">
        <w:t>ό</w:t>
      </w:r>
      <w:r w:rsidRPr="007E0A24">
        <w:t xml:space="preserve">μενα χρόνια. Ενός κύκλου που θα χαρακτηρίζεται από </w:t>
      </w:r>
      <w:r w:rsidR="00A51019" w:rsidRPr="007E0A24">
        <w:t>δ</w:t>
      </w:r>
      <w:r w:rsidR="004665A3" w:rsidRPr="007E0A24">
        <w:t>υναμική</w:t>
      </w:r>
      <w:r w:rsidR="00A51019" w:rsidRPr="007E0A24">
        <w:t xml:space="preserve"> μεγέθυνση</w:t>
      </w:r>
      <w:r>
        <w:t>, αύξηση της απασχόλ</w:t>
      </w:r>
      <w:r>
        <w:t>η</w:t>
      </w:r>
      <w:r>
        <w:t>σης και του διαθέσιμ</w:t>
      </w:r>
      <w:r w:rsidR="00A51019">
        <w:t xml:space="preserve">ου εισοδήματος </w:t>
      </w:r>
      <w:r w:rsidR="00A51019" w:rsidRPr="007E0A24">
        <w:t>όλων των πολιτών</w:t>
      </w:r>
      <w:r w:rsidRPr="007E0A24">
        <w:t xml:space="preserve"> με ταυτόχρονη τήρηση των εκάστοτε τιθ</w:t>
      </w:r>
      <w:r w:rsidRPr="007E0A24">
        <w:t>έ</w:t>
      </w:r>
      <w:r w:rsidRPr="007E0A24">
        <w:lastRenderedPageBreak/>
        <w:t>μενων δημοσιονομικών στόχων</w:t>
      </w:r>
      <w:r w:rsidR="00A51019" w:rsidRPr="007E0A24">
        <w:t xml:space="preserve"> και προώθηση της κοινωνικής συνοχής</w:t>
      </w:r>
      <w:r w:rsidRPr="007E0A24">
        <w:t>.</w:t>
      </w:r>
      <w:r>
        <w:t xml:space="preserve"> Με την οικονομική πολιτική να υλοποιείται σε πλήρη και αρμονική συνεργασία με τους ευρωπαϊκούς θεσμούς, έτσι ώστε και οι ίδιοι οι δημοσιονομικοί στόχοι να ανταποκρίνονται στις διαρκώς βελτιούμενες προοπτικές της ελλ</w:t>
      </w:r>
      <w:r>
        <w:t>η</w:t>
      </w:r>
      <w:r>
        <w:t>νικής οικονομίας και να αντανακλούν τη νέα περίοδο στην οποία έχει εισέλθει η χώρα.</w:t>
      </w:r>
    </w:p>
    <w:p w:rsidR="003357A2" w:rsidRPr="00A51019" w:rsidRDefault="003357A2" w:rsidP="00A51019">
      <w:pPr>
        <w:pStyle w:val="a3"/>
        <w:jc w:val="both"/>
      </w:pPr>
    </w:p>
    <w:p w:rsidR="003357A2" w:rsidRPr="00DF2928" w:rsidRDefault="00DA57EA" w:rsidP="00A51019">
      <w:pPr>
        <w:pStyle w:val="a3"/>
        <w:jc w:val="both"/>
      </w:pPr>
      <w:r w:rsidRPr="00A51019">
        <w:t xml:space="preserve"> </w:t>
      </w:r>
      <w:r w:rsidR="003357A2">
        <w:t>Νοέμβριος 2019</w:t>
      </w:r>
    </w:p>
    <w:p w:rsidR="007E0A24" w:rsidRPr="00DF2928" w:rsidRDefault="007E0A24" w:rsidP="00A51019">
      <w:pPr>
        <w:pStyle w:val="a3"/>
        <w:jc w:val="both"/>
      </w:pPr>
    </w:p>
    <w:p w:rsidR="007E0A24" w:rsidRPr="00DF2928" w:rsidRDefault="007E0A24" w:rsidP="00A51019">
      <w:pPr>
        <w:pStyle w:val="a3"/>
        <w:jc w:val="both"/>
      </w:pPr>
      <w:bookmarkStart w:id="0" w:name="_GoBack"/>
      <w:bookmarkEnd w:id="0"/>
    </w:p>
    <w:p w:rsidR="003357A2" w:rsidRPr="00A51019" w:rsidRDefault="003357A2" w:rsidP="00A51019">
      <w:pPr>
        <w:pStyle w:val="a3"/>
        <w:jc w:val="both"/>
      </w:pPr>
    </w:p>
    <w:p w:rsidR="003357A2" w:rsidRPr="00DF2928" w:rsidRDefault="003357A2" w:rsidP="00A51019">
      <w:pPr>
        <w:pStyle w:val="a3"/>
        <w:jc w:val="both"/>
      </w:pPr>
      <w:r>
        <w:t xml:space="preserve">  </w:t>
      </w:r>
      <w:r w:rsidR="00DF2928">
        <w:tab/>
        <w:t xml:space="preserve">     </w:t>
      </w:r>
      <w:r>
        <w:t xml:space="preserve">Χρήστος </w:t>
      </w:r>
      <w:proofErr w:type="spellStart"/>
      <w:r>
        <w:t>Σταϊκούρας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DF2928">
        <w:t xml:space="preserve">  </w:t>
      </w:r>
      <w:r>
        <w:t xml:space="preserve">Θόδωρος </w:t>
      </w:r>
      <w:proofErr w:type="spellStart"/>
      <w:r>
        <w:t>Σκυλακάκης</w:t>
      </w:r>
      <w:proofErr w:type="spellEnd"/>
    </w:p>
    <w:p w:rsidR="007E0A24" w:rsidRPr="00DF2928" w:rsidRDefault="007E0A24" w:rsidP="00A51019">
      <w:pPr>
        <w:pStyle w:val="a3"/>
        <w:jc w:val="both"/>
      </w:pPr>
    </w:p>
    <w:p w:rsidR="007E0A24" w:rsidRPr="00DF2928" w:rsidRDefault="007E0A24" w:rsidP="00A51019">
      <w:pPr>
        <w:pStyle w:val="a3"/>
        <w:jc w:val="both"/>
      </w:pPr>
    </w:p>
    <w:p w:rsidR="007E0A24" w:rsidRPr="00DF2928" w:rsidRDefault="007E0A24" w:rsidP="00A51019">
      <w:pPr>
        <w:pStyle w:val="a3"/>
        <w:jc w:val="both"/>
      </w:pPr>
    </w:p>
    <w:p w:rsidR="003357A2" w:rsidRDefault="00DF2928" w:rsidP="00A51019">
      <w:pPr>
        <w:pStyle w:val="a3"/>
        <w:jc w:val="both"/>
      </w:pPr>
      <w:r>
        <w:tab/>
        <w:t xml:space="preserve">   </w:t>
      </w:r>
      <w:r w:rsidR="003357A2">
        <w:t xml:space="preserve">Υπουργός Οικονομικών </w:t>
      </w:r>
      <w:r w:rsidR="003357A2">
        <w:tab/>
      </w:r>
      <w:r w:rsidR="003357A2">
        <w:tab/>
      </w:r>
      <w:r w:rsidR="003357A2">
        <w:tab/>
      </w:r>
      <w:r w:rsidR="003357A2">
        <w:tab/>
        <w:t>Υφυπουργός Οικονομικών</w:t>
      </w:r>
    </w:p>
    <w:p w:rsidR="005B20D2" w:rsidRPr="003357A2" w:rsidRDefault="005B20D2" w:rsidP="00A51019">
      <w:pPr>
        <w:spacing w:after="0" w:line="240" w:lineRule="auto"/>
        <w:jc w:val="both"/>
      </w:pPr>
    </w:p>
    <w:sectPr w:rsidR="005B20D2" w:rsidRPr="003357A2" w:rsidSect="00DF2928">
      <w:pgSz w:w="11906" w:h="16838"/>
      <w:pgMar w:top="1418" w:right="1247" w:bottom="1418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20"/>
  <w:autoHyphenation/>
  <w:characterSpacingControl w:val="doNotCompress"/>
  <w:compat/>
  <w:rsids>
    <w:rsidRoot w:val="00BA5C7B"/>
    <w:rsid w:val="00006AEC"/>
    <w:rsid w:val="000D2B54"/>
    <w:rsid w:val="003357A2"/>
    <w:rsid w:val="004665A3"/>
    <w:rsid w:val="004858DD"/>
    <w:rsid w:val="004D7A00"/>
    <w:rsid w:val="004E558C"/>
    <w:rsid w:val="005B20D2"/>
    <w:rsid w:val="005B631E"/>
    <w:rsid w:val="00674D5B"/>
    <w:rsid w:val="006A4E07"/>
    <w:rsid w:val="006E3467"/>
    <w:rsid w:val="007E0A24"/>
    <w:rsid w:val="009E793C"/>
    <w:rsid w:val="00A51019"/>
    <w:rsid w:val="00B205C3"/>
    <w:rsid w:val="00B62E7B"/>
    <w:rsid w:val="00BA5C7B"/>
    <w:rsid w:val="00D27694"/>
    <w:rsid w:val="00D73CBD"/>
    <w:rsid w:val="00DA57EA"/>
    <w:rsid w:val="00DD7668"/>
    <w:rsid w:val="00DF2928"/>
    <w:rsid w:val="00E65E45"/>
    <w:rsid w:val="00EC2F2F"/>
    <w:rsid w:val="00F7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BA5C7B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rsid w:val="00BA5C7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5C7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5C7B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Thanos</dc:creator>
  <cp:lastModifiedBy>pxristoforidou</cp:lastModifiedBy>
  <cp:revision>12</cp:revision>
  <cp:lastPrinted>2019-11-20T17:37:00Z</cp:lastPrinted>
  <dcterms:created xsi:type="dcterms:W3CDTF">2019-11-20T13:07:00Z</dcterms:created>
  <dcterms:modified xsi:type="dcterms:W3CDTF">2019-11-20T18:20:00Z</dcterms:modified>
</cp:coreProperties>
</file>