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A7" w:rsidRDefault="00473DA7" w:rsidP="00473DA7">
      <w:pPr>
        <w:pStyle w:val="a8"/>
        <w:ind w:firstLine="0"/>
        <w:jc w:val="right"/>
      </w:pPr>
      <w:r>
        <w:t xml:space="preserve">Θεσσαλονίκη, </w:t>
      </w:r>
      <w:r>
        <w:t>30</w:t>
      </w:r>
      <w:r>
        <w:t xml:space="preserve"> Οκτωβρίου 2018 </w:t>
      </w:r>
    </w:p>
    <w:p w:rsidR="00473DA7" w:rsidRDefault="00473DA7" w:rsidP="00473DA7">
      <w:pPr>
        <w:pStyle w:val="a8"/>
        <w:ind w:firstLine="0"/>
        <w:jc w:val="right"/>
      </w:pPr>
      <w:r>
        <w:t xml:space="preserve">Αριθ. </w:t>
      </w:r>
      <w:proofErr w:type="spellStart"/>
      <w:r>
        <w:t>Πρωτ</w:t>
      </w:r>
      <w:proofErr w:type="spellEnd"/>
      <w:r>
        <w:t xml:space="preserve">. </w:t>
      </w:r>
      <w:r>
        <w:t>1608/9/ΑΙ</w:t>
      </w:r>
      <w:bookmarkStart w:id="0" w:name="_GoBack"/>
      <w:bookmarkEnd w:id="0"/>
    </w:p>
    <w:p w:rsidR="00473DA7" w:rsidRDefault="00473DA7" w:rsidP="00473DA7">
      <w:pPr>
        <w:pStyle w:val="a8"/>
        <w:ind w:firstLine="0"/>
      </w:pPr>
      <w:r>
        <w:t xml:space="preserve">Προς: </w:t>
      </w:r>
    </w:p>
    <w:p w:rsidR="00473DA7" w:rsidRDefault="00473DA7" w:rsidP="00473DA7">
      <w:pPr>
        <w:pStyle w:val="a8"/>
        <w:ind w:firstLine="0"/>
      </w:pPr>
      <w:r>
        <w:t xml:space="preserve">Κύριο </w:t>
      </w:r>
      <w:r>
        <w:rPr>
          <w:b/>
          <w:bCs/>
        </w:rPr>
        <w:t>ΑΛΕΞΗ ΧΑΡΙΤΣΗ</w:t>
      </w:r>
      <w:r>
        <w:t xml:space="preserve"> </w:t>
      </w:r>
    </w:p>
    <w:p w:rsidR="00473DA7" w:rsidRDefault="00473DA7" w:rsidP="00473DA7">
      <w:pPr>
        <w:pStyle w:val="a8"/>
        <w:ind w:firstLine="0"/>
      </w:pPr>
      <w:r>
        <w:t>Υπουργό Εσωτερικών</w:t>
      </w:r>
    </w:p>
    <w:p w:rsidR="00473DA7" w:rsidRPr="00473DA7" w:rsidRDefault="00473DA7" w:rsidP="00473DA7">
      <w:pPr>
        <w:pStyle w:val="a8"/>
        <w:ind w:firstLine="0"/>
        <w:rPr>
          <w:sz w:val="10"/>
          <w:szCs w:val="10"/>
        </w:rPr>
      </w:pPr>
    </w:p>
    <w:p w:rsidR="00473DA7" w:rsidRDefault="00473DA7" w:rsidP="00473DA7">
      <w:pPr>
        <w:pStyle w:val="a8"/>
        <w:ind w:firstLine="0"/>
      </w:pPr>
      <w:proofErr w:type="spellStart"/>
      <w:r>
        <w:t>Κοιν</w:t>
      </w:r>
      <w:proofErr w:type="spellEnd"/>
      <w:r>
        <w:t>/</w:t>
      </w:r>
      <w:proofErr w:type="spellStart"/>
      <w:r>
        <w:t>ση</w:t>
      </w:r>
      <w:proofErr w:type="spellEnd"/>
      <w:r>
        <w:t xml:space="preserve">: </w:t>
      </w:r>
    </w:p>
    <w:p w:rsidR="00473DA7" w:rsidRDefault="00473DA7" w:rsidP="00473DA7">
      <w:pPr>
        <w:pStyle w:val="a8"/>
        <w:ind w:firstLine="0"/>
      </w:pPr>
      <w:r>
        <w:t xml:space="preserve">κ.κ. </w:t>
      </w:r>
      <w:r>
        <w:rPr>
          <w:b/>
          <w:bCs/>
        </w:rPr>
        <w:t xml:space="preserve">ΒΟΥΛΕΥΤΕΣ </w:t>
      </w:r>
      <w:r>
        <w:t xml:space="preserve">της Κεντρικής Μακεδονίας </w:t>
      </w:r>
    </w:p>
    <w:p w:rsidR="00473DA7" w:rsidRDefault="00473DA7" w:rsidP="00473DA7">
      <w:pPr>
        <w:pStyle w:val="a8"/>
        <w:ind w:firstLine="0"/>
      </w:pPr>
      <w:r>
        <w:t xml:space="preserve">ΚΕΔΕ </w:t>
      </w:r>
    </w:p>
    <w:p w:rsidR="00473DA7" w:rsidRDefault="00473DA7" w:rsidP="00473DA7">
      <w:pPr>
        <w:pStyle w:val="a8"/>
        <w:ind w:firstLine="0"/>
      </w:pPr>
      <w:r>
        <w:t xml:space="preserve">ΠΕΔ της Χώρας </w:t>
      </w:r>
    </w:p>
    <w:p w:rsidR="00473DA7" w:rsidRDefault="00473DA7" w:rsidP="00473DA7">
      <w:pPr>
        <w:pStyle w:val="a8"/>
        <w:ind w:firstLine="0"/>
      </w:pPr>
      <w:r>
        <w:t>Δήμοι της Κεντρικής Μακεδονίας</w:t>
      </w:r>
    </w:p>
    <w:p w:rsidR="00473DA7" w:rsidRPr="00473DA7" w:rsidRDefault="00473DA7" w:rsidP="00473DA7">
      <w:pPr>
        <w:pStyle w:val="a8"/>
        <w:ind w:firstLine="0"/>
        <w:rPr>
          <w:sz w:val="10"/>
          <w:szCs w:val="10"/>
        </w:rPr>
      </w:pPr>
    </w:p>
    <w:p w:rsidR="00473DA7" w:rsidRDefault="00473DA7" w:rsidP="00473DA7">
      <w:pPr>
        <w:pStyle w:val="a8"/>
        <w:ind w:firstLine="0"/>
      </w:pPr>
      <w:r>
        <w:t xml:space="preserve">ΘΕΜΑ: </w:t>
      </w:r>
      <w:r>
        <w:tab/>
        <w:t>Εκλογικές διατάξεις Ν. 4555/2018 («Κλεισθένης-1»).</w:t>
      </w:r>
    </w:p>
    <w:p w:rsidR="00473DA7" w:rsidRPr="00473DA7" w:rsidRDefault="00473DA7" w:rsidP="00473DA7">
      <w:pPr>
        <w:pStyle w:val="a8"/>
        <w:ind w:firstLine="0"/>
        <w:rPr>
          <w:sz w:val="10"/>
          <w:szCs w:val="10"/>
        </w:rPr>
      </w:pPr>
    </w:p>
    <w:p w:rsidR="00473DA7" w:rsidRDefault="00473DA7" w:rsidP="00473DA7">
      <w:pPr>
        <w:pStyle w:val="a8"/>
        <w:ind w:firstLine="0"/>
      </w:pPr>
      <w:r>
        <w:t>Κ</w:t>
      </w:r>
      <w:r>
        <w:t xml:space="preserve">ύριε Υπουργέ, </w:t>
      </w:r>
    </w:p>
    <w:p w:rsidR="00473DA7" w:rsidRDefault="00473DA7" w:rsidP="00473DA7">
      <w:pPr>
        <w:pStyle w:val="a8"/>
      </w:pPr>
      <w:r>
        <w:t xml:space="preserve">στις εκλογικές διατάξεις του «Κλεισθένη-1», με τις οποίες ρυθμίζεται η ανάδειξη των δημοτικών αρχών, </w:t>
      </w:r>
      <w:r>
        <w:rPr>
          <w:b/>
          <w:bCs/>
        </w:rPr>
        <w:t>εμφιλοχωρούν ορισμένα κενά και ασάφειες</w:t>
      </w:r>
      <w:r>
        <w:t xml:space="preserve">, που θα πρέπει </w:t>
      </w:r>
      <w:r>
        <w:rPr>
          <w:b/>
          <w:bCs/>
        </w:rPr>
        <w:t>το συντομότερο να αντιμετωπιστούν</w:t>
      </w:r>
      <w:r>
        <w:t xml:space="preserve">, με τρόπο </w:t>
      </w:r>
      <w:r>
        <w:rPr>
          <w:b/>
          <w:bCs/>
        </w:rPr>
        <w:t>σαφή και αδιαμφισβήτητο</w:t>
      </w:r>
      <w:r>
        <w:t>:</w:t>
      </w:r>
    </w:p>
    <w:p w:rsidR="00473DA7" w:rsidRPr="00473DA7" w:rsidRDefault="00473DA7" w:rsidP="00473DA7">
      <w:pPr>
        <w:pStyle w:val="a8"/>
        <w:rPr>
          <w:sz w:val="10"/>
          <w:szCs w:val="10"/>
        </w:rPr>
      </w:pPr>
    </w:p>
    <w:p w:rsidR="00473DA7" w:rsidRDefault="00473DA7" w:rsidP="00473DA7">
      <w:pPr>
        <w:pStyle w:val="a8"/>
      </w:pPr>
      <w:r>
        <w:t>Ειδικότερα:</w:t>
      </w:r>
    </w:p>
    <w:p w:rsidR="00473DA7" w:rsidRPr="00473DA7" w:rsidRDefault="00473DA7" w:rsidP="00473DA7">
      <w:pPr>
        <w:ind w:firstLine="720"/>
        <w:jc w:val="both"/>
        <w:rPr>
          <w:rFonts w:ascii="Arial Narrow" w:hAnsi="Arial Narrow"/>
          <w:sz w:val="10"/>
          <w:szCs w:val="10"/>
        </w:rPr>
      </w:pPr>
    </w:p>
    <w:p w:rsidR="00473DA7" w:rsidRDefault="00473DA7" w:rsidP="00473DA7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[Α]. -</w:t>
      </w:r>
      <w:r>
        <w:rPr>
          <w:rFonts w:ascii="Arial Narrow" w:hAnsi="Arial Narrow"/>
        </w:rPr>
        <w:t xml:space="preserve"> Στο αρχικό κείμενο του «Κλεισθένη-1» η κατηγοριοποίηση των Δήμων γινόταν «</w:t>
      </w:r>
      <w:r>
        <w:rPr>
          <w:rFonts w:ascii="Arial Narrow" w:hAnsi="Arial Narrow"/>
          <w:i/>
          <w:iCs/>
        </w:rPr>
        <w:t>με βάση τα στοιχεία πραγματικού πληθυσμού της τελευταίας απογραφής της Ελληνικής Στατιστικής Αρχής</w:t>
      </w:r>
      <w:r>
        <w:rPr>
          <w:rFonts w:ascii="Arial Narrow" w:hAnsi="Arial Narrow"/>
        </w:rPr>
        <w:t>».  [</w:t>
      </w:r>
      <w:proofErr w:type="spellStart"/>
      <w:r>
        <w:rPr>
          <w:rFonts w:ascii="Arial Narrow" w:hAnsi="Arial Narrow"/>
        </w:rPr>
        <w:t>πρβλ</w:t>
      </w:r>
      <w:proofErr w:type="spellEnd"/>
      <w:r>
        <w:rPr>
          <w:rFonts w:ascii="Arial Narrow" w:hAnsi="Arial Narrow"/>
        </w:rPr>
        <w:t>. και άρθρο 275 του ΚΔΚ (Ν. 3463/2006), άρθρο 284 § 12 του Ν. 3852/2010].</w:t>
      </w:r>
    </w:p>
    <w:p w:rsidR="00473DA7" w:rsidRDefault="00473DA7" w:rsidP="00473DA7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Στο κατατεθέν και τελικά </w:t>
      </w:r>
      <w:proofErr w:type="spellStart"/>
      <w:r>
        <w:rPr>
          <w:rFonts w:ascii="Arial Narrow" w:hAnsi="Arial Narrow"/>
          <w:b/>
          <w:bCs/>
        </w:rPr>
        <w:t>ψηφισθέν</w:t>
      </w:r>
      <w:proofErr w:type="spellEnd"/>
      <w:r>
        <w:rPr>
          <w:rFonts w:ascii="Arial Narrow" w:hAnsi="Arial Narrow"/>
          <w:b/>
          <w:bCs/>
        </w:rPr>
        <w:t xml:space="preserve"> κείμενο</w:t>
      </w:r>
      <w:r>
        <w:rPr>
          <w:rFonts w:ascii="Arial Narrow" w:hAnsi="Arial Narrow"/>
        </w:rPr>
        <w:t xml:space="preserve"> του «Κλεισθένη-1»,η κατηγοριοποίηση των Δήμων (άρθρο 2) γίνεται «</w:t>
      </w:r>
      <w:r>
        <w:rPr>
          <w:rFonts w:ascii="Arial Narrow" w:hAnsi="Arial Narrow"/>
          <w:i/>
          <w:iCs/>
        </w:rPr>
        <w:t>με βάση τα στοιχεία μόνιμου πληθυσμού της τελευταίας απογραφής της Ελληνικής Στατιστικής Αρχής</w:t>
      </w:r>
      <w:r>
        <w:rPr>
          <w:rFonts w:ascii="Arial Narrow" w:hAnsi="Arial Narrow"/>
        </w:rPr>
        <w:t xml:space="preserve">», αλλά και σε επόμενες διατάξεις για την πληθυσμιακή κατάταξη των Κοινοτήτων (άρθρο 5) ο «Κλεισθένης-1» </w:t>
      </w:r>
      <w:r>
        <w:rPr>
          <w:rFonts w:ascii="Arial Narrow" w:hAnsi="Arial Narrow"/>
          <w:b/>
          <w:bCs/>
        </w:rPr>
        <w:t>παραπέμπει στον μόνιμο πληθυσμό.</w:t>
      </w:r>
    </w:p>
    <w:p w:rsidR="00473DA7" w:rsidRDefault="00473DA7" w:rsidP="00473DA7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Όμως, </w:t>
      </w:r>
      <w:r>
        <w:rPr>
          <w:rFonts w:ascii="Arial Narrow" w:hAnsi="Arial Narrow"/>
          <w:b/>
          <w:bCs/>
        </w:rPr>
        <w:t>ποιος πληθυσμός</w:t>
      </w:r>
      <w:r>
        <w:rPr>
          <w:rFonts w:ascii="Arial Narrow" w:hAnsi="Arial Narrow"/>
        </w:rPr>
        <w:t xml:space="preserve"> λαμβάνεται υπόψη για τον καθορισμό των εδρών των δημοτικών συμβούλων και την κατανομή των εδρών μεταξύ των Δημοτικών Ενοτήτων (εκλογικών περιφερειών) των Δήμων</w:t>
      </w:r>
      <w:r>
        <w:rPr>
          <w:rFonts w:ascii="Arial Narrow" w:hAnsi="Arial Narrow"/>
          <w:b/>
          <w:bCs/>
        </w:rPr>
        <w:t>;</w:t>
      </w:r>
    </w:p>
    <w:p w:rsidR="00473DA7" w:rsidRDefault="00473DA7" w:rsidP="00473DA7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Σύμφωνα με το άρθρο 30 § 1 του «Καλλικράτη»: «</w:t>
      </w:r>
      <w:r>
        <w:rPr>
          <w:rFonts w:ascii="Arial Narrow" w:hAnsi="Arial Narrow"/>
          <w:i/>
          <w:iCs/>
        </w:rPr>
        <w:t>Ο αριθμός των δημοτικών συμβούλων κάθε εκλογικής περιφέρειας</w:t>
      </w:r>
      <w:r>
        <w:rPr>
          <w:rFonts w:ascii="Arial Narrow" w:hAnsi="Arial Narrow"/>
        </w:rPr>
        <w:t xml:space="preserve"> [δημοτικής ενότητας] </w:t>
      </w:r>
      <w:r>
        <w:rPr>
          <w:rFonts w:ascii="Arial Narrow" w:hAnsi="Arial Narrow"/>
          <w:i/>
          <w:iCs/>
        </w:rPr>
        <w:t>ορίζεται με απόφαση του Υπουργού Εσωτερικών … με βάση τον πληθυσμό, όπως προκύπτει από την τελευταία απογραφή</w:t>
      </w:r>
      <w:r>
        <w:rPr>
          <w:rFonts w:ascii="Arial Narrow" w:hAnsi="Arial Narrow"/>
        </w:rPr>
        <w:t xml:space="preserve">».  </w:t>
      </w:r>
    </w:p>
    <w:p w:rsidR="00473DA7" w:rsidRDefault="00473DA7" w:rsidP="00473DA7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Για την περίπτωση του πραγματικού πληθυσμού του «Καλλικράτη» εκδόθηκε η 14587/15-04-2014 απόφαση του Υπουργού Εσωτερικών (ΦΕΚ Β΄ 938/15-04-2018).  </w:t>
      </w:r>
    </w:p>
    <w:p w:rsidR="00473DA7" w:rsidRDefault="00473DA7" w:rsidP="00473DA7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Το άρθρο 30 του «Καλλικράτη» </w:t>
      </w:r>
      <w:r>
        <w:rPr>
          <w:rFonts w:ascii="Arial Narrow" w:hAnsi="Arial Narrow"/>
          <w:b/>
          <w:bCs/>
          <w:u w:val="single"/>
        </w:rPr>
        <w:t>δεν</w:t>
      </w:r>
      <w:r>
        <w:rPr>
          <w:rFonts w:ascii="Arial Narrow" w:hAnsi="Arial Narrow"/>
        </w:rPr>
        <w:t xml:space="preserve"> θίγεται από τον «Κλεισθένη» (ούτε αντικαθίσταται, ούτε τροποποιείται σε κάποιο σημείο του), - συνεπώς, θα μπορούσε να εξαχθεί το συμπέρασμα  πως ο αριθμός των εδρών των Δημοτικών Συμβουλίων εξακολουθεί να προσδιορίζεται βάσει του πραγματικού (</w:t>
      </w:r>
      <w:r>
        <w:rPr>
          <w:rFonts w:ascii="Arial Narrow" w:hAnsi="Arial Narrow"/>
          <w:lang w:val="en-US"/>
        </w:rPr>
        <w:t>de</w:t>
      </w:r>
      <w:r w:rsidRPr="00473DA7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facto</w:t>
      </w:r>
      <w:r>
        <w:rPr>
          <w:rFonts w:ascii="Arial Narrow" w:hAnsi="Arial Narrow"/>
        </w:rPr>
        <w:t>) πληθυσμού</w:t>
      </w:r>
      <w:r>
        <w:rPr>
          <w:rFonts w:ascii="Arial Narrow" w:hAnsi="Arial Narrow"/>
          <w:b/>
          <w:bCs/>
        </w:rPr>
        <w:t xml:space="preserve">; </w:t>
      </w:r>
    </w:p>
    <w:p w:rsidR="00473DA7" w:rsidRDefault="00473DA7" w:rsidP="00473DA7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Κατά κανόνα</w:t>
      </w:r>
      <w:r>
        <w:rPr>
          <w:rFonts w:ascii="Arial Narrow" w:hAnsi="Arial Narrow"/>
        </w:rPr>
        <w:t>,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 xml:space="preserve">στους Δήμους της Κεντρικής Μακεδονίας, </w:t>
      </w:r>
      <w:r>
        <w:rPr>
          <w:rFonts w:ascii="Arial Narrow" w:hAnsi="Arial Narrow"/>
          <w:b/>
          <w:bCs/>
        </w:rPr>
        <w:t xml:space="preserve">είτε </w:t>
      </w:r>
      <w:r>
        <w:rPr>
          <w:rFonts w:ascii="Arial Narrow" w:hAnsi="Arial Narrow"/>
        </w:rPr>
        <w:t xml:space="preserve">εφαρμοστεί ο μόνιμος πληθυσμός, </w:t>
      </w:r>
      <w:r>
        <w:rPr>
          <w:rFonts w:ascii="Arial Narrow" w:hAnsi="Arial Narrow"/>
          <w:b/>
          <w:bCs/>
        </w:rPr>
        <w:t xml:space="preserve">είτε </w:t>
      </w:r>
      <w:r>
        <w:rPr>
          <w:rFonts w:ascii="Arial Narrow" w:hAnsi="Arial Narrow"/>
        </w:rPr>
        <w:t>εφαρμοστεί ο πραγματικός πληθυσμός</w:t>
      </w:r>
      <w:r>
        <w:rPr>
          <w:rFonts w:ascii="Arial Narrow" w:hAnsi="Arial Narrow"/>
          <w:b/>
          <w:bCs/>
        </w:rPr>
        <w:t xml:space="preserve"> δεν επέρχεται μεταβολή ούτε στο σύνολο των εδρών του Δημοτικού Συμβουλίου, ούτε στις έδρες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>των</w:t>
      </w:r>
      <w:r>
        <w:rPr>
          <w:rFonts w:ascii="Arial Narrow" w:hAnsi="Arial Narrow"/>
        </w:rPr>
        <w:t xml:space="preserve"> επί μέρους </w:t>
      </w:r>
      <w:r>
        <w:rPr>
          <w:rFonts w:ascii="Arial Narrow" w:hAnsi="Arial Narrow"/>
          <w:b/>
          <w:bCs/>
        </w:rPr>
        <w:t>Δημοτικών Ενοτήτων</w:t>
      </w:r>
      <w:r>
        <w:rPr>
          <w:rFonts w:ascii="Arial Narrow" w:hAnsi="Arial Narrow"/>
        </w:rPr>
        <w:t xml:space="preserve">.  </w:t>
      </w:r>
    </w:p>
    <w:p w:rsidR="00473DA7" w:rsidRDefault="00473DA7" w:rsidP="00473DA7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Όμως, </w:t>
      </w:r>
      <w:r>
        <w:rPr>
          <w:rFonts w:ascii="Arial Narrow" w:hAnsi="Arial Narrow"/>
          <w:b/>
          <w:bCs/>
        </w:rPr>
        <w:t>σε 4 Δήμους</w:t>
      </w:r>
      <w:r>
        <w:rPr>
          <w:rFonts w:ascii="Arial Narrow" w:hAnsi="Arial Narrow"/>
        </w:rPr>
        <w:t xml:space="preserve"> της Κεντρικής Μακεδονίας [: Αμπελοκήπων-Μενεμένης, Θεσσαλονίκης, Ηράκλειας, Σιθωνίας] </w:t>
      </w:r>
      <w:r>
        <w:rPr>
          <w:rFonts w:ascii="Arial Narrow" w:hAnsi="Arial Narrow"/>
          <w:b/>
          <w:bCs/>
        </w:rPr>
        <w:t>οι έδρες των Δημοτικών Ενοτήτων</w:t>
      </w:r>
      <w:r>
        <w:rPr>
          <w:rFonts w:ascii="Arial Narrow" w:hAnsi="Arial Narrow"/>
        </w:rPr>
        <w:t xml:space="preserve"> (εκλογικών περιφερειών) </w:t>
      </w:r>
      <w:r>
        <w:rPr>
          <w:rFonts w:ascii="Arial Narrow" w:hAnsi="Arial Narrow"/>
          <w:b/>
          <w:bCs/>
        </w:rPr>
        <w:t>διαφοροποιούνται</w:t>
      </w:r>
      <w:r>
        <w:rPr>
          <w:rFonts w:ascii="Arial Narrow" w:hAnsi="Arial Narrow"/>
        </w:rPr>
        <w:t xml:space="preserve"> αν εφαρμοστεί ο Μόνιμος Πληθυσμός</w:t>
      </w:r>
      <w:r>
        <w:rPr>
          <w:rFonts w:ascii="Arial Narrow" w:hAnsi="Arial Narrow"/>
          <w:b/>
          <w:bCs/>
        </w:rPr>
        <w:t>:</w:t>
      </w:r>
    </w:p>
    <w:p w:rsidR="00473DA7" w:rsidRDefault="00473DA7" w:rsidP="00473DA7">
      <w:pPr>
        <w:jc w:val="both"/>
        <w:rPr>
          <w:rFonts w:ascii="Arial Narrow" w:hAnsi="Arial Narrow"/>
        </w:rPr>
      </w:pPr>
    </w:p>
    <w:tbl>
      <w:tblPr>
        <w:tblW w:w="72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3403"/>
        <w:gridCol w:w="1276"/>
        <w:gridCol w:w="852"/>
        <w:gridCol w:w="426"/>
        <w:gridCol w:w="992"/>
        <w:gridCol w:w="284"/>
      </w:tblGrid>
      <w:tr w:rsidR="00473DA7" w:rsidTr="00473DA7">
        <w:trPr>
          <w:trHeight w:val="255"/>
        </w:trPr>
        <w:tc>
          <w:tcPr>
            <w:tcW w:w="7244" w:type="dxa"/>
            <w:gridSpan w:val="7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73DA7" w:rsidRDefault="00473DA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ΔΗΜΟΤΙΚΕΣ ΕΝΟΤΗΤΕΣ - ΕΔΡΕΣ</w:t>
            </w:r>
          </w:p>
        </w:tc>
      </w:tr>
      <w:tr w:rsidR="00473DA7" w:rsidTr="00473DA7">
        <w:trPr>
          <w:trHeight w:val="255"/>
        </w:trPr>
        <w:tc>
          <w:tcPr>
            <w:tcW w:w="7244" w:type="dxa"/>
            <w:gridSpan w:val="7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(ΜΟΝΙΜΟΣ - ΠΡΑΓΜΑΤΙΚΟΣ/DE FACTO ΠΛΗΘΥΣΜΟΣ)</w:t>
            </w:r>
          </w:p>
        </w:tc>
      </w:tr>
      <w:tr w:rsidR="00473DA7" w:rsidTr="00473DA7">
        <w:trPr>
          <w:trHeight w:val="255"/>
        </w:trPr>
        <w:tc>
          <w:tcPr>
            <w:tcW w:w="341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</w:p>
        </w:tc>
        <w:tc>
          <w:tcPr>
            <w:tcW w:w="127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</w:p>
        </w:tc>
        <w:tc>
          <w:tcPr>
            <w:tcW w:w="85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</w:p>
        </w:tc>
        <w:tc>
          <w:tcPr>
            <w:tcW w:w="42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</w:p>
        </w:tc>
        <w:tc>
          <w:tcPr>
            <w:tcW w:w="9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</w:p>
        </w:tc>
        <w:tc>
          <w:tcPr>
            <w:tcW w:w="28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</w:p>
        </w:tc>
      </w:tr>
      <w:tr w:rsidR="00473DA7" w:rsidTr="00473DA7">
        <w:trPr>
          <w:cantSplit/>
          <w:trHeight w:val="255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ΔΗΜΟΣ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ΔΗΜΟΤΙΚΗ ΕΝΟΤΗΤΑ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Μόνιμος Πληθυσμός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ΕΔΡΕΣ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Πραγματικός Πληθυσμός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18"/>
              </w:rPr>
              <w:t>έδρες</w:t>
            </w:r>
          </w:p>
        </w:tc>
      </w:tr>
      <w:tr w:rsidR="00473DA7" w:rsidTr="00473DA7">
        <w:trPr>
          <w:cantSplit/>
          <w:trHeight w:val="25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ΕΔΡΕΣ ΔΗΜΟΤΙΚΟΥ ΣΥΜΒΟΥΛΙΟΥ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A7" w:rsidRDefault="00473DA7">
            <w:pPr>
              <w:rPr>
                <w:rFonts w:ascii="Arial Narrow" w:eastAsia="Arial Unicode MS" w:hAnsi="Arial Narrow" w:cs="Arial"/>
                <w:sz w:val="20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A7" w:rsidRDefault="00473DA7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A7" w:rsidRDefault="00473DA7">
            <w:pPr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A7" w:rsidRDefault="00473DA7">
            <w:pPr>
              <w:rPr>
                <w:rFonts w:ascii="Arial Narrow" w:eastAsia="Arial Unicode MS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A7" w:rsidRDefault="00473DA7">
            <w:pPr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</w:p>
        </w:tc>
      </w:tr>
      <w:tr w:rsidR="00473DA7" w:rsidTr="00473DA7">
        <w:trPr>
          <w:cantSplit/>
          <w:trHeight w:val="25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Ε.Μ. ΒΑΣΕΙ ΜΟΝΙΜΟΥ ΠΛΗΘΥΣΜΟΥ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A7" w:rsidRDefault="00473DA7">
            <w:pPr>
              <w:rPr>
                <w:rFonts w:ascii="Arial Narrow" w:eastAsia="Arial Unicode MS" w:hAnsi="Arial Narrow" w:cs="Arial"/>
                <w:sz w:val="20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A7" w:rsidRDefault="00473DA7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A7" w:rsidRDefault="00473DA7">
            <w:pPr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A7" w:rsidRDefault="00473DA7">
            <w:pPr>
              <w:rPr>
                <w:rFonts w:ascii="Arial Narrow" w:eastAsia="Arial Unicode MS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A7" w:rsidRDefault="00473DA7">
            <w:pPr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</w:p>
        </w:tc>
      </w:tr>
      <w:tr w:rsidR="00473DA7" w:rsidTr="00473DA7">
        <w:trPr>
          <w:trHeight w:val="255"/>
        </w:trPr>
        <w:tc>
          <w:tcPr>
            <w:tcW w:w="341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</w:p>
        </w:tc>
        <w:tc>
          <w:tcPr>
            <w:tcW w:w="127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</w:p>
        </w:tc>
        <w:tc>
          <w:tcPr>
            <w:tcW w:w="85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</w:p>
        </w:tc>
        <w:tc>
          <w:tcPr>
            <w:tcW w:w="42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</w:p>
        </w:tc>
        <w:tc>
          <w:tcPr>
            <w:tcW w:w="9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</w:p>
        </w:tc>
        <w:tc>
          <w:tcPr>
            <w:tcW w:w="28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</w:p>
        </w:tc>
      </w:tr>
      <w:tr w:rsidR="00473DA7" w:rsidTr="00473DA7">
        <w:trPr>
          <w:trHeight w:val="255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ΑΜΠΕΛΟΚΗΠΩΝ-ΜΕΝΕΜΕΝΗΣ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Αμπελοκήπων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right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37.381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right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18"/>
              </w:rPr>
              <w:t>36.974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18"/>
              </w:rPr>
              <w:t>23</w:t>
            </w:r>
          </w:p>
        </w:tc>
      </w:tr>
      <w:tr w:rsidR="00473DA7" w:rsidTr="00473DA7">
        <w:trPr>
          <w:trHeight w:val="25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Μενεμένης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right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14.746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right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18"/>
              </w:rPr>
              <w:t>15.039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18"/>
              </w:rPr>
              <w:t>10</w:t>
            </w:r>
          </w:p>
        </w:tc>
      </w:tr>
      <w:tr w:rsidR="00473DA7" w:rsidTr="00473DA7">
        <w:trPr>
          <w:trHeight w:val="25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1.579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right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52.127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right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18"/>
              </w:rPr>
              <w:t>52.013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18"/>
              </w:rPr>
              <w:t>33</w:t>
            </w:r>
          </w:p>
        </w:tc>
      </w:tr>
      <w:tr w:rsidR="00473DA7" w:rsidTr="00473DA7">
        <w:trPr>
          <w:trHeight w:val="255"/>
        </w:trPr>
        <w:tc>
          <w:tcPr>
            <w:tcW w:w="341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</w:p>
        </w:tc>
        <w:tc>
          <w:tcPr>
            <w:tcW w:w="127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</w:p>
        </w:tc>
        <w:tc>
          <w:tcPr>
            <w:tcW w:w="85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73DA7" w:rsidRDefault="00473DA7">
            <w:pPr>
              <w:jc w:val="right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</w:p>
        </w:tc>
        <w:tc>
          <w:tcPr>
            <w:tcW w:w="42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</w:p>
        </w:tc>
        <w:tc>
          <w:tcPr>
            <w:tcW w:w="9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73DA7" w:rsidRDefault="00473DA7">
            <w:pPr>
              <w:jc w:val="right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</w:p>
        </w:tc>
        <w:tc>
          <w:tcPr>
            <w:tcW w:w="28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</w:p>
        </w:tc>
      </w:tr>
      <w:tr w:rsidR="00473DA7" w:rsidTr="00473DA7">
        <w:trPr>
          <w:trHeight w:val="255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ΘΕΣΣΑΛΟΝΙΚΗΣ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Θεσσαλονίκης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right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315.196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right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18"/>
              </w:rPr>
              <w:t>314.905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18"/>
              </w:rPr>
              <w:t>48</w:t>
            </w:r>
          </w:p>
        </w:tc>
      </w:tr>
      <w:tr w:rsidR="00473DA7" w:rsidTr="00473DA7">
        <w:trPr>
          <w:trHeight w:val="25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Τριανδρίας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right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9.986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right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18"/>
              </w:rPr>
              <w:t>9.861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18"/>
              </w:rPr>
              <w:t>1</w:t>
            </w:r>
          </w:p>
        </w:tc>
      </w:tr>
      <w:tr w:rsidR="00473DA7" w:rsidTr="00473DA7">
        <w:trPr>
          <w:trHeight w:val="25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6.636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right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325.182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right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18"/>
              </w:rPr>
              <w:t>324.766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18"/>
              </w:rPr>
              <w:t>49</w:t>
            </w:r>
          </w:p>
        </w:tc>
      </w:tr>
      <w:tr w:rsidR="00473DA7" w:rsidTr="00473DA7">
        <w:trPr>
          <w:trHeight w:val="255"/>
        </w:trPr>
        <w:tc>
          <w:tcPr>
            <w:tcW w:w="3414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</w:p>
        </w:tc>
        <w:tc>
          <w:tcPr>
            <w:tcW w:w="127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</w:p>
        </w:tc>
        <w:tc>
          <w:tcPr>
            <w:tcW w:w="85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73DA7" w:rsidRDefault="00473DA7">
            <w:pPr>
              <w:jc w:val="right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</w:p>
        </w:tc>
        <w:tc>
          <w:tcPr>
            <w:tcW w:w="42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</w:p>
        </w:tc>
        <w:tc>
          <w:tcPr>
            <w:tcW w:w="9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73DA7" w:rsidRDefault="00473DA7">
            <w:pPr>
              <w:jc w:val="right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</w:p>
        </w:tc>
        <w:tc>
          <w:tcPr>
            <w:tcW w:w="28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</w:p>
        </w:tc>
      </w:tr>
      <w:tr w:rsidR="00473DA7" w:rsidTr="00473DA7">
        <w:trPr>
          <w:trHeight w:val="255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ΗΡΑΚΛΕΙΑΣ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Ηράκλειας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right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12.092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right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18"/>
              </w:rPr>
              <w:t>12.206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18"/>
              </w:rPr>
              <w:t>16</w:t>
            </w:r>
          </w:p>
        </w:tc>
      </w:tr>
      <w:tr w:rsidR="00473DA7" w:rsidTr="00473DA7">
        <w:trPr>
          <w:trHeight w:val="25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18"/>
              </w:rPr>
              <w:t>Σκοτούσσης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right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5.135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right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18"/>
              </w:rPr>
              <w:t>5.090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18"/>
              </w:rPr>
              <w:t>6</w:t>
            </w:r>
          </w:p>
        </w:tc>
      </w:tr>
      <w:tr w:rsidR="00473DA7" w:rsidTr="00473DA7">
        <w:trPr>
          <w:trHeight w:val="25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18"/>
              </w:rPr>
              <w:t>Στρυμονικού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right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3.918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right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18"/>
              </w:rPr>
              <w:t>3.919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18"/>
              </w:rPr>
              <w:t>5</w:t>
            </w:r>
          </w:p>
        </w:tc>
      </w:tr>
      <w:tr w:rsidR="00473DA7" w:rsidTr="00473DA7">
        <w:trPr>
          <w:trHeight w:val="25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right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21.145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right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18"/>
              </w:rPr>
              <w:t>21.215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18"/>
              </w:rPr>
              <w:t>27</w:t>
            </w:r>
          </w:p>
        </w:tc>
      </w:tr>
      <w:tr w:rsidR="00473DA7" w:rsidTr="00473DA7">
        <w:trPr>
          <w:gridBefore w:val="1"/>
          <w:wBefore w:w="11" w:type="dxa"/>
          <w:trHeight w:val="255"/>
        </w:trPr>
        <w:tc>
          <w:tcPr>
            <w:tcW w:w="340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</w:p>
        </w:tc>
        <w:tc>
          <w:tcPr>
            <w:tcW w:w="127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</w:p>
        </w:tc>
        <w:tc>
          <w:tcPr>
            <w:tcW w:w="85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73DA7" w:rsidRDefault="00473DA7">
            <w:pPr>
              <w:jc w:val="right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</w:p>
        </w:tc>
        <w:tc>
          <w:tcPr>
            <w:tcW w:w="42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</w:p>
        </w:tc>
        <w:tc>
          <w:tcPr>
            <w:tcW w:w="9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73DA7" w:rsidRDefault="00473DA7">
            <w:pPr>
              <w:jc w:val="right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</w:p>
        </w:tc>
        <w:tc>
          <w:tcPr>
            <w:tcW w:w="28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</w:p>
        </w:tc>
      </w:tr>
      <w:tr w:rsidR="00473DA7" w:rsidTr="00473DA7">
        <w:trPr>
          <w:gridBefore w:val="1"/>
          <w:wBefore w:w="11" w:type="dxa"/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ΣΙΘΩΝΙΑΣ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Σιθωνίας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right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8.841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right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18"/>
              </w:rPr>
              <w:t>9.908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18"/>
              </w:rPr>
              <w:t>20</w:t>
            </w:r>
          </w:p>
        </w:tc>
      </w:tr>
      <w:tr w:rsidR="00473DA7" w:rsidTr="00473DA7">
        <w:trPr>
          <w:gridBefore w:val="1"/>
          <w:wBefore w:w="11" w:type="dxa"/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18"/>
              </w:rPr>
              <w:t>Τορώνης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right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3.553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right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18"/>
              </w:rPr>
              <w:t>3.551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18"/>
              </w:rPr>
              <w:t>7</w:t>
            </w:r>
          </w:p>
        </w:tc>
      </w:tr>
      <w:tr w:rsidR="00473DA7" w:rsidTr="00473DA7">
        <w:trPr>
          <w:gridBefore w:val="1"/>
          <w:wBefore w:w="11" w:type="dxa"/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both"/>
              <w:rPr>
                <w:rFonts w:ascii="Arial Narrow" w:eastAsia="Arial Unicode MS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right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12.394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right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18"/>
              </w:rPr>
              <w:t>13.459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3DA7" w:rsidRDefault="00473DA7">
            <w:pPr>
              <w:jc w:val="center"/>
              <w:rPr>
                <w:rFonts w:ascii="Arial Narrow" w:eastAsia="Arial Unicode MS" w:hAnsi="Arial Narrow" w:cs="Arial"/>
                <w:i/>
                <w:iCs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18"/>
              </w:rPr>
              <w:t>27</w:t>
            </w:r>
          </w:p>
        </w:tc>
      </w:tr>
    </w:tbl>
    <w:p w:rsidR="00473DA7" w:rsidRDefault="00473DA7" w:rsidP="00473DA7">
      <w:pPr>
        <w:jc w:val="both"/>
        <w:rPr>
          <w:rFonts w:ascii="Arial Narrow" w:hAnsi="Arial Narrow"/>
        </w:rPr>
      </w:pPr>
    </w:p>
    <w:p w:rsidR="00473DA7" w:rsidRDefault="00473DA7" w:rsidP="00473DA7">
      <w:pPr>
        <w:ind w:firstLine="7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Επομένως, </w:t>
      </w:r>
      <w:r>
        <w:rPr>
          <w:rFonts w:ascii="Arial Narrow" w:hAnsi="Arial Narrow"/>
          <w:b/>
          <w:bCs/>
        </w:rPr>
        <w:t xml:space="preserve">αν πρόκειται να ισχύσει ο μόνιμος πληθυσμός </w:t>
      </w:r>
      <w:r>
        <w:rPr>
          <w:rFonts w:ascii="Arial Narrow" w:hAnsi="Arial Narrow"/>
          <w:b/>
          <w:bCs/>
          <w:u w:val="single"/>
        </w:rPr>
        <w:t>και</w:t>
      </w:r>
      <w:r>
        <w:rPr>
          <w:rFonts w:ascii="Arial Narrow" w:hAnsi="Arial Narrow"/>
          <w:b/>
          <w:bCs/>
        </w:rPr>
        <w:t xml:space="preserve"> στις Δημοτικές Ενότητες</w:t>
      </w:r>
      <w:r>
        <w:rPr>
          <w:rFonts w:ascii="Arial Narrow" w:hAnsi="Arial Narrow"/>
        </w:rPr>
        <w:t xml:space="preserve"> (δηλαδή στον προσδιορισμό των εδρών των δημοτικών συμβούλων ανά εκλογική περιφέρεια) </w:t>
      </w:r>
      <w:r>
        <w:rPr>
          <w:rFonts w:ascii="Arial Narrow" w:hAnsi="Arial Narrow"/>
          <w:b/>
          <w:bCs/>
        </w:rPr>
        <w:t>θα πρέπει να υπάρξει, -και μάλιστα τάχιστα,- σχετική ρύθμιση.</w:t>
      </w:r>
    </w:p>
    <w:p w:rsidR="00473DA7" w:rsidRDefault="00473DA7" w:rsidP="00473DA7">
      <w:pPr>
        <w:pStyle w:val="a8"/>
        <w:ind w:firstLine="0"/>
      </w:pPr>
    </w:p>
    <w:p w:rsidR="00473DA7" w:rsidRDefault="00473DA7" w:rsidP="00473DA7">
      <w:pPr>
        <w:pStyle w:val="a8"/>
      </w:pPr>
      <w:r>
        <w:rPr>
          <w:b/>
          <w:bCs/>
        </w:rPr>
        <w:t>[Β].-</w:t>
      </w:r>
      <w:r>
        <w:t xml:space="preserve"> Η </w:t>
      </w:r>
      <w:r>
        <w:rPr>
          <w:b/>
          <w:bCs/>
        </w:rPr>
        <w:t>προσομοίωση</w:t>
      </w:r>
      <w:r>
        <w:t xml:space="preserve"> των εκλογικών αποτελεσμάτων του </w:t>
      </w:r>
      <w:r>
        <w:rPr>
          <w:b/>
          <w:bCs/>
        </w:rPr>
        <w:t>2014</w:t>
      </w:r>
      <w:r>
        <w:t xml:space="preserve"> στο σύστημα της ανά Δημοτική Ενότητα κατανομής εδρών του «Κλεισθένη-1», αποκαλύπτει πως, με το νέο σύστημα </w:t>
      </w:r>
      <w:r>
        <w:rPr>
          <w:b/>
          <w:bCs/>
        </w:rPr>
        <w:t xml:space="preserve">προκύπτει </w:t>
      </w:r>
      <w:r>
        <w:rPr>
          <w:b/>
          <w:bCs/>
          <w:u w:val="single"/>
        </w:rPr>
        <w:t>συχνά</w:t>
      </w:r>
      <w:r>
        <w:t xml:space="preserve"> το φαινόμενο σε μια Δημοτική Ενότητα οι συνδυασμοί να καλύπτουν, συνολικά, το εκλογικό μέτρο </w:t>
      </w:r>
      <w:r>
        <w:rPr>
          <w:b/>
          <w:bCs/>
        </w:rPr>
        <w:t>περισσότερες φορές από τις έδρες της Δημοτικής Ενότητας</w:t>
      </w:r>
      <w:r>
        <w:t>.</w:t>
      </w:r>
    </w:p>
    <w:p w:rsidR="00473DA7" w:rsidRDefault="00473DA7" w:rsidP="00473DA7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Ειδικότερα, για την Κεντρική Μακεδονία, - και βάσει των αποτελεσμάτων του 2014:</w:t>
      </w:r>
    </w:p>
    <w:p w:rsidR="00473DA7" w:rsidRDefault="00473DA7" w:rsidP="00473D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--- στην Δημοτική Ενότητα (εκλογική περιφέρεια) Επανομής του Δήμου Θερμαϊκού, που διαθέτει 7 έδρες δημοτικών συμβούλων, το εκλογικό μέτρο καλύπτεται 8 φορές από 3 διαφορετικούς συνδυασμούς.</w:t>
      </w:r>
    </w:p>
    <w:p w:rsidR="00473DA7" w:rsidRDefault="00473DA7" w:rsidP="00473D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--- στην Δημοτική Ενότητα (εκλογική περιφέρεια) Βασιλικών του Δήμου Θέρμης, που διαθέτει 6 έδρες δημοτικών συμβούλων, το εκλογικό μέτρο καλύπτεται 7 φορές από 2 διαφορετικούς συνδυασμούς.</w:t>
      </w:r>
    </w:p>
    <w:p w:rsidR="00473DA7" w:rsidRDefault="00473DA7" w:rsidP="00473D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--- στην Δημοτική Ενότητα (εκλογική περιφέρεια) </w:t>
      </w:r>
      <w:proofErr w:type="spellStart"/>
      <w:r>
        <w:rPr>
          <w:rFonts w:ascii="Arial Narrow" w:hAnsi="Arial Narrow"/>
        </w:rPr>
        <w:t>Λαχανά</w:t>
      </w:r>
      <w:proofErr w:type="spellEnd"/>
      <w:r>
        <w:rPr>
          <w:rFonts w:ascii="Arial Narrow" w:hAnsi="Arial Narrow"/>
        </w:rPr>
        <w:t xml:space="preserve"> του Δήμου Λαγκαδά, που διαθέτει 2 έδρες δημοτικών συμβούλων, το εκλογικό μέτρο καλύπτεται 3 φορές από 2 διαφορετικούς συνδυασμούς.</w:t>
      </w:r>
    </w:p>
    <w:p w:rsidR="00473DA7" w:rsidRDefault="00473DA7" w:rsidP="00473D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--- στην Δημοτική Ενότητα (εκλογική περιφέρεια) Καλλιθέας του Δήμου Ωραιοκάστρου, που διαθέτει 5 έδρες δημοτικών συμβούλων, το εκλογικό μέτρο καλύπτεται 6 φορές από 3 διαφορετικούς συνδυασμούς.</w:t>
      </w:r>
    </w:p>
    <w:p w:rsidR="00473DA7" w:rsidRDefault="00473DA7" w:rsidP="00473D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--- στην Δημοτική Ενότητα (εκλογική περιφέρεια) </w:t>
      </w:r>
      <w:proofErr w:type="spellStart"/>
      <w:r>
        <w:rPr>
          <w:rFonts w:ascii="Arial Narrow" w:hAnsi="Arial Narrow"/>
        </w:rPr>
        <w:t>Κρουσσών</w:t>
      </w:r>
      <w:proofErr w:type="spellEnd"/>
      <w:r>
        <w:rPr>
          <w:rFonts w:ascii="Arial Narrow" w:hAnsi="Arial Narrow"/>
        </w:rPr>
        <w:t xml:space="preserve"> του Δήμου Κιλκίς, που διαθέτει 4 έδρες δημοτικών συμβούλων, το εκλογικό μέτρο καλύπτεται 5 φορές από 2 διαφορετικούς συνδυασμούς.</w:t>
      </w:r>
    </w:p>
    <w:p w:rsidR="00473DA7" w:rsidRDefault="00473DA7" w:rsidP="00473D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--- στην Δημοτική Ενότητα (εκλογική περιφέρεια) Βεγορίτιδας του Δήμου Έδεσσας, που διαθέτει 3 έδρες δημοτικών συμβούλων, το εκλογικό μέτρο καλύπτεται 4 φορές από 3 διαφορετικούς συνδυασμούς.</w:t>
      </w:r>
    </w:p>
    <w:p w:rsidR="00473DA7" w:rsidRDefault="00473DA7" w:rsidP="00473D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--- στην Δημοτική Ενότητα (εκλογική περιφέρεια) </w:t>
      </w:r>
      <w:proofErr w:type="spellStart"/>
      <w:r>
        <w:rPr>
          <w:rFonts w:ascii="Arial Narrow" w:hAnsi="Arial Narrow"/>
        </w:rPr>
        <w:t>Κύρρου</w:t>
      </w:r>
      <w:proofErr w:type="spellEnd"/>
      <w:r>
        <w:rPr>
          <w:rFonts w:ascii="Arial Narrow" w:hAnsi="Arial Narrow"/>
        </w:rPr>
        <w:t xml:space="preserve"> του Δήμου Πέλλας, που διαθέτει 4 έδρες δημοτικών συμβούλων, το εκλογικό μέτρο καλύπτεται 5 φορές από 3 διαφορετικούς συνδυασμούς.</w:t>
      </w:r>
    </w:p>
    <w:p w:rsidR="00473DA7" w:rsidRDefault="00473DA7" w:rsidP="00473DA7">
      <w:pPr>
        <w:pStyle w:val="a7"/>
      </w:pPr>
      <w:r>
        <w:t>--- στην Δημοτική Ενότητα (εκλογική περιφέρεια) Ελαφίνας του Δήμου Κατερίνης, που διαθέτει 2 έδρες δημοτικών συμβούλων, το εκλογικό μέτρο καλύπτεται 3 φορές από 2 διαφορετικούς συνδυασμούς.</w:t>
      </w:r>
    </w:p>
    <w:p w:rsidR="00473DA7" w:rsidRDefault="00473DA7" w:rsidP="00473D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--- στην Δημοτική Ενότητα (εκλογική περιφέρεια) Καπετάν </w:t>
      </w:r>
      <w:proofErr w:type="spellStart"/>
      <w:r>
        <w:rPr>
          <w:rFonts w:ascii="Arial Narrow" w:hAnsi="Arial Narrow"/>
        </w:rPr>
        <w:t>Μητρουσίου</w:t>
      </w:r>
      <w:proofErr w:type="spellEnd"/>
      <w:r>
        <w:rPr>
          <w:rFonts w:ascii="Arial Narrow" w:hAnsi="Arial Narrow"/>
        </w:rPr>
        <w:t xml:space="preserve"> του Δήμου Σερρών, που διαθέτει 2 έδρες δημοτικών συμβούλων, το εκλογικό μέτρο καλύπτεται 3 φορές από 3 διαφορετικούς συνδυασμούς.</w:t>
      </w:r>
    </w:p>
    <w:p w:rsidR="00473DA7" w:rsidRDefault="00473DA7" w:rsidP="00473D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--- στην Δημοτική Ενότητα (εκλογική περιφέρεια) </w:t>
      </w:r>
      <w:proofErr w:type="spellStart"/>
      <w:r>
        <w:rPr>
          <w:rFonts w:ascii="Arial Narrow" w:hAnsi="Arial Narrow"/>
        </w:rPr>
        <w:t>Τορώνης</w:t>
      </w:r>
      <w:proofErr w:type="spellEnd"/>
      <w:r>
        <w:rPr>
          <w:rFonts w:ascii="Arial Narrow" w:hAnsi="Arial Narrow"/>
        </w:rPr>
        <w:t xml:space="preserve"> του Δήμου Σιθωνίας, που διαθέτει 7 έδρες δημοτικών συμβούλων, ένας συνδυασμός καλύπτει το εκλογικό μέτρο 8 φορές.</w:t>
      </w:r>
    </w:p>
    <w:p w:rsidR="00473DA7" w:rsidRDefault="00473DA7" w:rsidP="00473DA7">
      <w:pPr>
        <w:ind w:firstLine="720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Στο άρθρο 34 του Ν. 3852/2010 (όπως αντικαταστάθηκε με το άρθρο 30 του Ν. 4555/2018 - "Κλεισθένη-1"): "Κατανομή εδρών του δημοτικού συμβουλίου ανά εκλογική περιφέρεια", </w:t>
      </w:r>
      <w:r>
        <w:rPr>
          <w:rFonts w:ascii="Arial Narrow" w:hAnsi="Arial Narrow" w:cs="Arial"/>
          <w:b/>
          <w:bCs/>
          <w:szCs w:val="20"/>
          <w:u w:val="single"/>
        </w:rPr>
        <w:t>δεν υπάρχει</w:t>
      </w:r>
      <w:r>
        <w:rPr>
          <w:rFonts w:ascii="Arial Narrow" w:hAnsi="Arial Narrow" w:cs="Arial"/>
          <w:b/>
          <w:bCs/>
          <w:szCs w:val="20"/>
        </w:rPr>
        <w:t xml:space="preserve"> διάταξη που να αντιμετωπίζει αυτή την περίπτωση</w:t>
      </w:r>
      <w:r>
        <w:rPr>
          <w:rFonts w:ascii="Arial Narrow" w:hAnsi="Arial Narrow" w:cs="Arial"/>
          <w:szCs w:val="20"/>
        </w:rPr>
        <w:t xml:space="preserve">.  </w:t>
      </w:r>
    </w:p>
    <w:p w:rsidR="00473DA7" w:rsidRDefault="00473DA7" w:rsidP="00473DA7">
      <w:pPr>
        <w:ind w:firstLine="720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Αντίθετα, στο άρθρο 37 του Ν.</w:t>
      </w:r>
      <w:r>
        <w:rPr>
          <w:rFonts w:ascii="Arial Narrow" w:eastAsia="Arial Unicode MS" w:hAnsi="Arial Narrow" w:cs="Arial"/>
          <w:szCs w:val="20"/>
        </w:rPr>
        <w:t xml:space="preserve"> </w:t>
      </w:r>
      <w:r>
        <w:rPr>
          <w:rFonts w:ascii="Arial Narrow" w:hAnsi="Arial Narrow" w:cs="Arial"/>
          <w:szCs w:val="20"/>
        </w:rPr>
        <w:t>3852/2010 (όπως αντικαταστάθηκε με το άρθρο 33 του Ν. 4555/2018 - "Κλεισθένη-1"): "Κατανομή εδρών συμβούλων της κοινότητας άνω των τριακοσίων (300)</w:t>
      </w:r>
      <w:r>
        <w:rPr>
          <w:rFonts w:ascii="Arial Narrow" w:eastAsia="Arial Unicode MS" w:hAnsi="Arial Narrow" w:cs="Arial"/>
          <w:szCs w:val="20"/>
        </w:rPr>
        <w:t xml:space="preserve"> </w:t>
      </w:r>
      <w:r>
        <w:rPr>
          <w:rFonts w:ascii="Arial Narrow" w:hAnsi="Arial Narrow" w:cs="Arial"/>
          <w:szCs w:val="20"/>
        </w:rPr>
        <w:t>κατοίκων", υπάρχει ρητή διάταξη, που επαναλαμβάνει αυτολεξεί ρύθμιση του "Καλλικράτη", και αντιμετωπίζει την περίπτωση αυτή ως προς την κατανομή των εδρών των Κοινοτήτων: "</w:t>
      </w:r>
      <w:r>
        <w:rPr>
          <w:rFonts w:ascii="Arial Narrow" w:hAnsi="Arial Narrow" w:cs="Arial"/>
          <w:i/>
          <w:iCs/>
          <w:szCs w:val="20"/>
        </w:rPr>
        <w:t>Αν οι έδρες που καταλαμβάνουν οι συνδυασμοί με το εκλογικό μέτρο είναι περισσότερες από τις προς διάθεση</w:t>
      </w:r>
      <w:r>
        <w:rPr>
          <w:rFonts w:ascii="Arial Narrow" w:eastAsia="Arial Unicode MS" w:hAnsi="Arial Narrow" w:cs="Arial"/>
          <w:i/>
          <w:iCs/>
          <w:szCs w:val="20"/>
        </w:rPr>
        <w:t xml:space="preserve"> </w:t>
      </w:r>
      <w:r>
        <w:rPr>
          <w:rFonts w:ascii="Arial Narrow" w:hAnsi="Arial Narrow" w:cs="Arial"/>
          <w:i/>
          <w:iCs/>
          <w:szCs w:val="20"/>
        </w:rPr>
        <w:t>έδρες, η πλεονάζουσα έδρα αφαιρείται από τον συνδυασμό που έχει το μικρότερο σχετικώς υπόλοιπο εγκύρων ψηφοδελτίων</w:t>
      </w:r>
      <w:r>
        <w:rPr>
          <w:rFonts w:ascii="Arial Narrow" w:hAnsi="Arial Narrow" w:cs="Arial"/>
          <w:szCs w:val="20"/>
        </w:rPr>
        <w:t xml:space="preserve">" (άρθρο 37 § 1 </w:t>
      </w:r>
      <w:proofErr w:type="spellStart"/>
      <w:r>
        <w:rPr>
          <w:rFonts w:ascii="Arial Narrow" w:hAnsi="Arial Narrow" w:cs="Arial"/>
          <w:szCs w:val="20"/>
        </w:rPr>
        <w:t>εδ</w:t>
      </w:r>
      <w:proofErr w:type="spellEnd"/>
      <w:r>
        <w:rPr>
          <w:rFonts w:ascii="Arial Narrow" w:hAnsi="Arial Narrow" w:cs="Arial"/>
          <w:szCs w:val="20"/>
        </w:rPr>
        <w:t>. η΄ του Ν.</w:t>
      </w:r>
      <w:r>
        <w:rPr>
          <w:rFonts w:ascii="Arial Narrow" w:eastAsia="Arial Unicode MS" w:hAnsi="Arial Narrow" w:cs="Arial"/>
          <w:szCs w:val="20"/>
        </w:rPr>
        <w:t xml:space="preserve"> </w:t>
      </w:r>
      <w:r>
        <w:rPr>
          <w:rFonts w:ascii="Arial Narrow" w:hAnsi="Arial Narrow" w:cs="Arial"/>
          <w:szCs w:val="20"/>
        </w:rPr>
        <w:t xml:space="preserve">3852/2010, όπως αντικαταστάθηκε με το άρθρο 33 του Ν. 4555/2018).  </w:t>
      </w:r>
    </w:p>
    <w:p w:rsidR="00473DA7" w:rsidRDefault="00473DA7" w:rsidP="00473DA7">
      <w:pPr>
        <w:ind w:firstLine="720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b/>
          <w:bCs/>
          <w:szCs w:val="20"/>
        </w:rPr>
        <w:t>Αντίστοιχη ρύθμιση θα πρέπει να συμπεριληφθεί και στο νέο άρθρο 34</w:t>
      </w:r>
      <w:r>
        <w:rPr>
          <w:rFonts w:ascii="Arial Narrow" w:hAnsi="Arial Narrow" w:cs="Arial"/>
          <w:szCs w:val="20"/>
        </w:rPr>
        <w:t xml:space="preserve"> του Ν. 3852/2010.</w:t>
      </w:r>
    </w:p>
    <w:p w:rsidR="00473DA7" w:rsidRDefault="00473DA7" w:rsidP="00473DA7">
      <w:pPr>
        <w:jc w:val="both"/>
        <w:rPr>
          <w:rFonts w:ascii="Arial Narrow" w:hAnsi="Arial Narrow"/>
        </w:rPr>
      </w:pPr>
    </w:p>
    <w:p w:rsidR="00473DA7" w:rsidRDefault="00473DA7" w:rsidP="00473DA7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[Γ].-</w:t>
      </w:r>
      <w:r>
        <w:rPr>
          <w:rFonts w:ascii="Arial Narrow" w:hAnsi="Arial Narrow"/>
        </w:rPr>
        <w:t xml:space="preserve"> Η έδρα της </w:t>
      </w:r>
      <w:r>
        <w:rPr>
          <w:rFonts w:ascii="Arial Narrow" w:hAnsi="Arial Narrow"/>
          <w:b/>
          <w:bCs/>
        </w:rPr>
        <w:t>μονοεδρικής εκλογικής περιφέρειας</w:t>
      </w:r>
      <w:r>
        <w:rPr>
          <w:rFonts w:ascii="Arial Narrow" w:hAnsi="Arial Narrow"/>
        </w:rPr>
        <w:t xml:space="preserve"> με τον «Καλλικράτη» απονέμονταν πάντοτε στον συνδυασμό του Δημάρχου, αρκεί αυτός να είχε παρουσιάσει υποψηφίους στην εκλογική αυτή περιφέρεια (και ανεξαρτήτως της επίδοσής του στην μονοεδρική).  </w:t>
      </w:r>
    </w:p>
    <w:p w:rsidR="00473DA7" w:rsidRDefault="00473DA7" w:rsidP="00473DA7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Ο «Κλεισθένης-1» απονέμει την έδρα της μονοεδρικής εκλογικής περιφέρειας στον συνδυασμό που </w:t>
      </w:r>
      <w:r>
        <w:rPr>
          <w:rFonts w:ascii="Arial Narrow" w:hAnsi="Arial Narrow"/>
          <w:b/>
          <w:bCs/>
        </w:rPr>
        <w:t>πλειοψηφεί</w:t>
      </w:r>
      <w:r>
        <w:rPr>
          <w:rFonts w:ascii="Arial Narrow" w:hAnsi="Arial Narrow"/>
        </w:rPr>
        <w:t xml:space="preserve"> (συγκεντρώνει την σχετική πλειοψηφία) </w:t>
      </w:r>
      <w:r>
        <w:rPr>
          <w:rFonts w:ascii="Arial Narrow" w:hAnsi="Arial Narrow"/>
          <w:b/>
          <w:bCs/>
        </w:rPr>
        <w:t>στην μονοεδρική περιφέρεια</w:t>
      </w:r>
      <w:r>
        <w:rPr>
          <w:rFonts w:ascii="Arial Narrow" w:hAnsi="Arial Narrow"/>
        </w:rPr>
        <w:t xml:space="preserve"> (άρθρο 34 §§ 2-4 του Ν.3852/2010, όπως αντικαταστάθηκε με το άρθρο 30 του Ν. 4555/2018), όμως οι νέες διατάξεις </w:t>
      </w:r>
      <w:r>
        <w:rPr>
          <w:rFonts w:ascii="Arial Narrow" w:hAnsi="Arial Narrow"/>
          <w:b/>
          <w:bCs/>
        </w:rPr>
        <w:t>δεν προβλέπουν την περίπτωση της ισοψηφίας</w:t>
      </w:r>
      <w:r>
        <w:rPr>
          <w:rFonts w:ascii="Arial Narrow" w:hAnsi="Arial Narrow"/>
        </w:rPr>
        <w:t xml:space="preserve"> συνδυασμών σε επίπεδο μονοεδρικής εκλογικής περιφέρειας.</w:t>
      </w:r>
    </w:p>
    <w:p w:rsidR="00473DA7" w:rsidRDefault="00473DA7" w:rsidP="00473DA7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Στην προσομοίωση των εκλογικών αποτελεσμάτων του 2014 των Δήμων της Κεντρικής Μακεδονίας στο εκλογικό σύστημα του «Κλεισθένη» εντοπίζεται η μονοεδρική εκλογική περιφέρεια </w:t>
      </w:r>
      <w:proofErr w:type="spellStart"/>
      <w:r>
        <w:rPr>
          <w:rFonts w:ascii="Arial Narrow" w:hAnsi="Arial Narrow"/>
        </w:rPr>
        <w:t>Λιβαδίων</w:t>
      </w:r>
      <w:proofErr w:type="spellEnd"/>
      <w:r>
        <w:rPr>
          <w:rFonts w:ascii="Arial Narrow" w:hAnsi="Arial Narrow"/>
        </w:rPr>
        <w:t xml:space="preserve"> του Δήμου Παιονίας, όπου είχαν </w:t>
      </w:r>
      <w:proofErr w:type="spellStart"/>
      <w:r>
        <w:rPr>
          <w:rFonts w:ascii="Arial Narrow" w:hAnsi="Arial Narrow"/>
        </w:rPr>
        <w:t>ισοψηφίσει</w:t>
      </w:r>
      <w:proofErr w:type="spellEnd"/>
      <w:r>
        <w:rPr>
          <w:rFonts w:ascii="Arial Narrow" w:hAnsi="Arial Narrow"/>
        </w:rPr>
        <w:t xml:space="preserve"> οι δυο πρώτοι συνδυασμοί.</w:t>
      </w:r>
    </w:p>
    <w:p w:rsidR="00473DA7" w:rsidRDefault="00473DA7" w:rsidP="00473DA7">
      <w:pPr>
        <w:ind w:firstLine="720"/>
        <w:jc w:val="both"/>
        <w:rPr>
          <w:rFonts w:ascii="Arial Narrow" w:eastAsia="Arial Unicode MS" w:hAnsi="Arial Narrow" w:cs="Arial"/>
          <w:szCs w:val="20"/>
        </w:rPr>
      </w:pPr>
      <w:r>
        <w:rPr>
          <w:rFonts w:ascii="Arial Narrow" w:hAnsi="Arial Narrow"/>
        </w:rPr>
        <w:t xml:space="preserve">Σε περιπτώσεις ισοψηφίας </w:t>
      </w:r>
      <w:r>
        <w:rPr>
          <w:rFonts w:ascii="Arial Narrow" w:hAnsi="Arial Narrow"/>
          <w:b/>
          <w:bCs/>
        </w:rPr>
        <w:t>άλλες διατάξεις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  <w:szCs w:val="20"/>
        </w:rPr>
        <w:t>(π.χ. άρθρο 37Α του Ν. 3852/2010 όπως προστέθηκε με το άρθρο 34 του Ν. 4555/2010, άρθρο 40 § 3 του Ν. 3852/2010 όπως αντικαταστάθηκε</w:t>
      </w:r>
      <w:r>
        <w:rPr>
          <w:rFonts w:ascii="Arial Narrow" w:eastAsia="Arial Unicode MS" w:hAnsi="Arial Narrow" w:cs="Arial"/>
          <w:szCs w:val="20"/>
        </w:rPr>
        <w:t xml:space="preserve"> </w:t>
      </w:r>
      <w:r>
        <w:rPr>
          <w:rFonts w:ascii="Arial Narrow" w:hAnsi="Arial Narrow" w:cs="Arial"/>
          <w:szCs w:val="20"/>
        </w:rPr>
        <w:t>από το άρθρο 37 του Ν. 4555/2018, άρθρο 60 § 2 και § 5 όπως αντικαταστάθηκε από το άρθρο 69 του Ν. 4555/2018, άρθρο 64 § 1 και § 3</w:t>
      </w:r>
      <w:r>
        <w:rPr>
          <w:rFonts w:ascii="Arial Narrow" w:eastAsia="Arial Unicode MS" w:hAnsi="Arial Narrow" w:cs="Arial"/>
          <w:szCs w:val="20"/>
        </w:rPr>
        <w:t xml:space="preserve"> </w:t>
      </w:r>
      <w:r>
        <w:rPr>
          <w:rFonts w:ascii="Arial Narrow" w:hAnsi="Arial Narrow" w:cs="Arial"/>
          <w:szCs w:val="20"/>
        </w:rPr>
        <w:t>του Ν. 3852/2010 όπως αντικαταστάθηκε από το άρθρο 71 του Ν. 4555/2018, άρθρο 74 § 4 και § 5 του Ν. 3852/2010 όπως αντικαταστάθηκε από το</w:t>
      </w:r>
      <w:r>
        <w:rPr>
          <w:rFonts w:ascii="Arial Narrow" w:eastAsia="Arial Unicode MS" w:hAnsi="Arial Narrow" w:cs="Arial"/>
          <w:szCs w:val="20"/>
        </w:rPr>
        <w:t xml:space="preserve"> </w:t>
      </w:r>
      <w:r>
        <w:rPr>
          <w:rFonts w:ascii="Arial Narrow" w:hAnsi="Arial Narrow" w:cs="Arial"/>
          <w:szCs w:val="20"/>
        </w:rPr>
        <w:t xml:space="preserve">άρθρο 76 του Ν. 4555/2018, άρθρο 79 § 2 του Ν. 3852/2010 όπως αντικαταστάθηκε από το άρθρο 80 του Ν. 4555/2018, </w:t>
      </w:r>
      <w:proofErr w:type="spellStart"/>
      <w:r>
        <w:rPr>
          <w:rFonts w:ascii="Arial Narrow" w:hAnsi="Arial Narrow" w:cs="Arial"/>
          <w:szCs w:val="20"/>
        </w:rPr>
        <w:t>κ.ο.κ.</w:t>
      </w:r>
      <w:proofErr w:type="spellEnd"/>
      <w:r>
        <w:rPr>
          <w:rFonts w:ascii="Arial Narrow" w:hAnsi="Arial Narrow" w:cs="Arial"/>
          <w:szCs w:val="20"/>
        </w:rPr>
        <w:t xml:space="preserve">), </w:t>
      </w:r>
      <w:r>
        <w:rPr>
          <w:rFonts w:ascii="Arial Narrow" w:hAnsi="Arial Narrow" w:cs="Arial"/>
          <w:b/>
          <w:bCs/>
          <w:szCs w:val="20"/>
        </w:rPr>
        <w:t>προβλέπουν την διενέργεια κλήρωσης</w:t>
      </w:r>
      <w:r>
        <w:rPr>
          <w:rFonts w:ascii="Arial Narrow" w:hAnsi="Arial Narrow" w:cs="Arial"/>
          <w:szCs w:val="20"/>
        </w:rPr>
        <w:t xml:space="preserve">, ωστόσο για να μην προστρέχει κανείς σε αναλογικές εφαρμογές, κ.λπ., σκόπιμο είναι </w:t>
      </w:r>
      <w:r>
        <w:rPr>
          <w:rFonts w:ascii="Arial Narrow" w:hAnsi="Arial Narrow" w:cs="Arial"/>
          <w:b/>
          <w:bCs/>
          <w:szCs w:val="20"/>
        </w:rPr>
        <w:t>να συμπεριληφθεί</w:t>
      </w:r>
      <w:r>
        <w:rPr>
          <w:rFonts w:ascii="Arial Narrow" w:hAnsi="Arial Narrow" w:cs="Arial"/>
          <w:szCs w:val="20"/>
        </w:rPr>
        <w:t xml:space="preserve"> στις παραγράφους που ρυθμίζουν τα των μονοεδρικών περιφερειών </w:t>
      </w:r>
      <w:r>
        <w:rPr>
          <w:rFonts w:ascii="Arial Narrow" w:hAnsi="Arial Narrow" w:cs="Arial"/>
          <w:b/>
          <w:bCs/>
          <w:szCs w:val="20"/>
        </w:rPr>
        <w:t>ρητή διάταξη που να καλύπτει την περίπτωση της ισοψηφίας</w:t>
      </w:r>
      <w:r>
        <w:rPr>
          <w:rFonts w:ascii="Arial Narrow" w:hAnsi="Arial Narrow" w:cs="Arial"/>
          <w:szCs w:val="20"/>
        </w:rPr>
        <w:t>.</w:t>
      </w:r>
    </w:p>
    <w:p w:rsidR="00473DA7" w:rsidRDefault="00473DA7" w:rsidP="00473D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73DA7" w:rsidRDefault="00473DA7" w:rsidP="00473DA7">
      <w:pPr>
        <w:pStyle w:val="a8"/>
      </w:pPr>
      <w:r>
        <w:rPr>
          <w:b/>
          <w:bCs/>
        </w:rPr>
        <w:t>[Δ].-</w:t>
      </w:r>
      <w:r>
        <w:t xml:space="preserve">  Από την διατύπωση του άρθρου 18Α του Ν. 3852/2010, όπως προστέθηκε με το άρθρο 16 του Ν. 4555/2018, </w:t>
      </w:r>
      <w:r>
        <w:rPr>
          <w:b/>
          <w:bCs/>
        </w:rPr>
        <w:t xml:space="preserve">δεν προκύπτει με σαφήνεια αν ο υποψήφιος πρόεδρος της κοινότητας (άνω των 300 </w:t>
      </w:r>
      <w:proofErr w:type="spellStart"/>
      <w:r>
        <w:rPr>
          <w:b/>
          <w:bCs/>
        </w:rPr>
        <w:t>κατ</w:t>
      </w:r>
      <w:proofErr w:type="spellEnd"/>
      <w:r>
        <w:rPr>
          <w:b/>
          <w:bCs/>
        </w:rPr>
        <w:t>.) συμπεριλαμβάνεται ή όχι</w:t>
      </w:r>
      <w:r>
        <w:t xml:space="preserve"> στον αριθμό των υποψηφίων συμβούλων της κοινότητας.  </w:t>
      </w:r>
    </w:p>
    <w:p w:rsidR="00473DA7" w:rsidRDefault="00473DA7" w:rsidP="00473DA7">
      <w:pPr>
        <w:pStyle w:val="30"/>
        <w:ind w:firstLine="720"/>
        <w:rPr>
          <w:sz w:val="24"/>
        </w:rPr>
      </w:pPr>
      <w:r>
        <w:rPr>
          <w:sz w:val="24"/>
        </w:rPr>
        <w:t xml:space="preserve">Το γεγονός ότι θεωρείται επικεφαλής του συνδυασμού και δεν χρειάζεται σταυρό προτίμησης (άρθρο 27 § 7 του Ν. 3852/2010 όπως αντικαθίσταται με το άρθρο 25 του «Κλεισθένη-1») </w:t>
      </w:r>
      <w:r>
        <w:rPr>
          <w:b/>
          <w:bCs/>
          <w:sz w:val="24"/>
        </w:rPr>
        <w:t>μάλλον προσανατολίζει στο ότι δεν συμπεριλαμβάνεται</w:t>
      </w:r>
      <w:r>
        <w:rPr>
          <w:sz w:val="24"/>
        </w:rPr>
        <w:t xml:space="preserve"> στον αριθμό των υποψηφίων συμβούλων.  </w:t>
      </w:r>
    </w:p>
    <w:p w:rsidR="00473DA7" w:rsidRDefault="00473DA7" w:rsidP="00473DA7">
      <w:pPr>
        <w:pStyle w:val="30"/>
        <w:ind w:firstLine="720"/>
        <w:rPr>
          <w:sz w:val="24"/>
        </w:rPr>
      </w:pPr>
      <w:r>
        <w:rPr>
          <w:sz w:val="24"/>
        </w:rPr>
        <w:t xml:space="preserve">Το γεγονός, αντίθετα, ότι για την υποβολή υποψηφιότητας απαιτείται (§ 6 του παρόντος άρθρου) η κατάθεση </w:t>
      </w:r>
      <w:proofErr w:type="spellStart"/>
      <w:r>
        <w:rPr>
          <w:sz w:val="24"/>
        </w:rPr>
        <w:t>παραβόλου</w:t>
      </w:r>
      <w:proofErr w:type="spellEnd"/>
      <w:r>
        <w:rPr>
          <w:sz w:val="24"/>
        </w:rPr>
        <w:t xml:space="preserve"> από «κάθε υποψήφιο σύμβουλο» χωρίς να γίνεται αναφορά σε «υποψήφιο πρόεδρο» (σε αντίθεση με την ανάλογη διάταξη περί δημάρχου και δημοτικών συμβούλων) </w:t>
      </w:r>
      <w:r>
        <w:rPr>
          <w:b/>
          <w:bCs/>
          <w:sz w:val="24"/>
        </w:rPr>
        <w:t>μάλλον οδηγεί στο συμπέρασμα ότι</w:t>
      </w:r>
      <w:r>
        <w:rPr>
          <w:sz w:val="24"/>
        </w:rPr>
        <w:t xml:space="preserve"> ο υποψήφιος πρόεδρος </w:t>
      </w:r>
      <w:r>
        <w:rPr>
          <w:b/>
          <w:bCs/>
          <w:sz w:val="24"/>
        </w:rPr>
        <w:t>συγκαταλέγεται</w:t>
      </w:r>
      <w:r>
        <w:rPr>
          <w:sz w:val="24"/>
        </w:rPr>
        <w:t xml:space="preserve"> στον αριθμό των υποψηφίων συμβούλων (γιατί αν δεν συγκαταλέγεται θα </w:t>
      </w:r>
      <w:proofErr w:type="spellStart"/>
      <w:r>
        <w:rPr>
          <w:sz w:val="24"/>
        </w:rPr>
        <w:t>προέκυπτε</w:t>
      </w:r>
      <w:proofErr w:type="spellEnd"/>
      <w:r>
        <w:rPr>
          <w:sz w:val="24"/>
        </w:rPr>
        <w:t xml:space="preserve"> το φαινόμενο να μην απαιτείται η κατάθεση </w:t>
      </w:r>
      <w:proofErr w:type="spellStart"/>
      <w:r>
        <w:rPr>
          <w:sz w:val="24"/>
        </w:rPr>
        <w:t>παραβόλου</w:t>
      </w:r>
      <w:proofErr w:type="spellEnd"/>
      <w:r>
        <w:rPr>
          <w:sz w:val="24"/>
        </w:rPr>
        <w:t xml:space="preserve"> από τον υποψήφιο πρόεδρο!).  </w:t>
      </w:r>
    </w:p>
    <w:p w:rsidR="00473DA7" w:rsidRDefault="00473DA7" w:rsidP="00473DA7">
      <w:pPr>
        <w:pStyle w:val="30"/>
        <w:ind w:firstLine="720"/>
        <w:rPr>
          <w:sz w:val="24"/>
        </w:rPr>
      </w:pPr>
      <w:r>
        <w:rPr>
          <w:sz w:val="24"/>
        </w:rPr>
        <w:t xml:space="preserve">Είναι συνεπώς </w:t>
      </w:r>
      <w:r>
        <w:rPr>
          <w:b/>
          <w:bCs/>
          <w:sz w:val="24"/>
        </w:rPr>
        <w:t xml:space="preserve">απαραίτητο να διαλυθεί η </w:t>
      </w:r>
      <w:proofErr w:type="spellStart"/>
      <w:r>
        <w:rPr>
          <w:b/>
          <w:bCs/>
          <w:sz w:val="24"/>
        </w:rPr>
        <w:t>προκύπτουσα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αμφιγνωμία</w:t>
      </w:r>
      <w:proofErr w:type="spellEnd"/>
      <w:r>
        <w:rPr>
          <w:sz w:val="24"/>
        </w:rPr>
        <w:t xml:space="preserve">.  Παράλληλα, θα πρέπει </w:t>
      </w:r>
      <w:r>
        <w:rPr>
          <w:b/>
          <w:bCs/>
          <w:sz w:val="24"/>
        </w:rPr>
        <w:t xml:space="preserve">να επανεξεταστεί η σκοπιμότητα της </w:t>
      </w:r>
      <w:proofErr w:type="spellStart"/>
      <w:r>
        <w:rPr>
          <w:b/>
          <w:bCs/>
          <w:sz w:val="24"/>
        </w:rPr>
        <w:t>αριστίνδην</w:t>
      </w:r>
      <w:proofErr w:type="spellEnd"/>
      <w:r>
        <w:rPr>
          <w:b/>
          <w:bCs/>
          <w:sz w:val="24"/>
        </w:rPr>
        <w:t xml:space="preserve"> εκλογής</w:t>
      </w:r>
      <w:r>
        <w:rPr>
          <w:sz w:val="24"/>
        </w:rPr>
        <w:t xml:space="preserve"> του υποψηφίου προέδρου της Κοινότητας στις άνω των 300 </w:t>
      </w:r>
      <w:proofErr w:type="spellStart"/>
      <w:r>
        <w:rPr>
          <w:sz w:val="24"/>
        </w:rPr>
        <w:t>κατ</w:t>
      </w:r>
      <w:proofErr w:type="spellEnd"/>
      <w:r>
        <w:rPr>
          <w:sz w:val="24"/>
        </w:rPr>
        <w:t xml:space="preserve">. Κοινότητες, - ρύθμιση, η οποία </w:t>
      </w:r>
      <w:r>
        <w:rPr>
          <w:b/>
          <w:bCs/>
          <w:sz w:val="24"/>
        </w:rPr>
        <w:t>μάλλον αποθαρρύνει την συμμετοχή</w:t>
      </w:r>
      <w:r>
        <w:rPr>
          <w:sz w:val="24"/>
        </w:rPr>
        <w:t xml:space="preserve"> υποψηφίων κοινοτικών συμβούλων.</w:t>
      </w:r>
    </w:p>
    <w:p w:rsidR="00473DA7" w:rsidRDefault="00473DA7" w:rsidP="00473DA7">
      <w:pPr>
        <w:pStyle w:val="30"/>
        <w:ind w:firstLine="720"/>
        <w:rPr>
          <w:sz w:val="24"/>
        </w:rPr>
      </w:pPr>
    </w:p>
    <w:p w:rsidR="00473DA7" w:rsidRDefault="00473DA7" w:rsidP="00473DA7">
      <w:pPr>
        <w:pStyle w:val="30"/>
        <w:ind w:firstLine="720"/>
        <w:rPr>
          <w:sz w:val="24"/>
        </w:rPr>
      </w:pPr>
      <w:r>
        <w:rPr>
          <w:sz w:val="24"/>
        </w:rPr>
        <w:t xml:space="preserve">Παρακαλούμε θερμά, κύριε Υπουργέ, σε μια από τις αμέσως επόμενες νομοθετικές πρωτοβουλίες του Υπουργείου σας </w:t>
      </w:r>
      <w:r>
        <w:rPr>
          <w:b/>
          <w:bCs/>
          <w:sz w:val="24"/>
        </w:rPr>
        <w:t>να λάβετε</w:t>
      </w:r>
      <w:r>
        <w:rPr>
          <w:sz w:val="24"/>
        </w:rPr>
        <w:t xml:space="preserve">, αν είναι δυνατόν, </w:t>
      </w:r>
      <w:r>
        <w:rPr>
          <w:b/>
          <w:bCs/>
          <w:sz w:val="24"/>
        </w:rPr>
        <w:t xml:space="preserve">υπόψη και τις ανωτέρω </w:t>
      </w:r>
      <w:proofErr w:type="spellStart"/>
      <w:r>
        <w:rPr>
          <w:b/>
          <w:bCs/>
          <w:sz w:val="24"/>
        </w:rPr>
        <w:t>παρατεθείσες</w:t>
      </w:r>
      <w:proofErr w:type="spellEnd"/>
      <w:r>
        <w:rPr>
          <w:b/>
          <w:bCs/>
          <w:sz w:val="24"/>
        </w:rPr>
        <w:t xml:space="preserve"> επισημάνσεις</w:t>
      </w:r>
      <w:r>
        <w:rPr>
          <w:sz w:val="24"/>
        </w:rPr>
        <w:t>, για την κατάλληλη συμπλήρωση των οικείων διατάξεων του Ν. 3852/2010 όπως αντικαθίστανται από τις διατάξεις του Ν. 4555/2018.-</w:t>
      </w:r>
    </w:p>
    <w:p w:rsidR="00473DA7" w:rsidRDefault="00473DA7" w:rsidP="00473DA7">
      <w:pPr>
        <w:pStyle w:val="30"/>
        <w:jc w:val="center"/>
        <w:rPr>
          <w:sz w:val="24"/>
        </w:rPr>
      </w:pPr>
      <w:r>
        <w:rPr>
          <w:sz w:val="24"/>
        </w:rPr>
        <w:t>Ο Πρόεδρος της ΠΕΔΚΜ</w:t>
      </w:r>
    </w:p>
    <w:p w:rsidR="00473DA7" w:rsidRDefault="00473DA7" w:rsidP="00473DA7">
      <w:pPr>
        <w:pStyle w:val="30"/>
        <w:jc w:val="center"/>
        <w:rPr>
          <w:sz w:val="24"/>
        </w:rPr>
      </w:pPr>
    </w:p>
    <w:p w:rsidR="00473DA7" w:rsidRDefault="00473DA7" w:rsidP="00473DA7">
      <w:pPr>
        <w:pStyle w:val="30"/>
        <w:jc w:val="center"/>
        <w:rPr>
          <w:b/>
          <w:bCs/>
          <w:sz w:val="24"/>
        </w:rPr>
      </w:pPr>
      <w:r>
        <w:rPr>
          <w:b/>
          <w:bCs/>
          <w:sz w:val="24"/>
        </w:rPr>
        <w:t>ΛΑΖΑΡΟΣ ΚΥΡΙΖΟΓΛΟΥ</w:t>
      </w:r>
    </w:p>
    <w:p w:rsidR="00224E1A" w:rsidRPr="008544AB" w:rsidRDefault="00473DA7" w:rsidP="00473DA7">
      <w:pPr>
        <w:pStyle w:val="30"/>
        <w:jc w:val="center"/>
      </w:pPr>
      <w:r>
        <w:rPr>
          <w:sz w:val="24"/>
        </w:rPr>
        <w:t>Δήμαρχος Αμπελοκήπων-Μενεμένης</w:t>
      </w:r>
    </w:p>
    <w:sectPr w:rsidR="00224E1A" w:rsidRPr="008544AB" w:rsidSect="00AE1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3A2" w:rsidRDefault="00AF33A2" w:rsidP="00380157">
      <w:r>
        <w:separator/>
      </w:r>
    </w:p>
  </w:endnote>
  <w:endnote w:type="continuationSeparator" w:id="0">
    <w:p w:rsidR="00AF33A2" w:rsidRDefault="00AF33A2" w:rsidP="0038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34" w:rsidRDefault="00FD48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199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3798" w:rsidRDefault="0088379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D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3798" w:rsidRDefault="0088379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D0" w:rsidRDefault="004A0524" w:rsidP="00561DDD">
    <w:pPr>
      <w:pStyle w:val="a4"/>
      <w:ind w:left="-567"/>
    </w:pPr>
    <w:r w:rsidRPr="00AE19D0">
      <w:rPr>
        <w:noProof/>
        <w:lang w:eastAsia="el-GR"/>
      </w:rPr>
      <w:drawing>
        <wp:inline distT="0" distB="0" distL="0" distR="0" wp14:anchorId="2D682309" wp14:editId="0F14E22B">
          <wp:extent cx="5267325" cy="552450"/>
          <wp:effectExtent l="19050" t="0" r="9525" b="0"/>
          <wp:docPr id="4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3A2" w:rsidRDefault="00AF33A2" w:rsidP="00380157">
      <w:r>
        <w:separator/>
      </w:r>
    </w:p>
  </w:footnote>
  <w:footnote w:type="continuationSeparator" w:id="0">
    <w:p w:rsidR="00AF33A2" w:rsidRDefault="00AF33A2" w:rsidP="00380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34" w:rsidRDefault="00FD48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34" w:rsidRDefault="00FD48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D0" w:rsidRPr="002122F5" w:rsidRDefault="00CD0E98" w:rsidP="00AE19D0">
    <w:pPr>
      <w:pStyle w:val="a3"/>
      <w:ind w:left="-567"/>
    </w:pPr>
    <w:r>
      <w:rPr>
        <w:noProof/>
        <w:lang w:eastAsia="el-GR"/>
      </w:rPr>
      <w:drawing>
        <wp:inline distT="0" distB="0" distL="0" distR="0">
          <wp:extent cx="3171825" cy="1095375"/>
          <wp:effectExtent l="19050" t="0" r="9525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0C98"/>
    <w:multiLevelType w:val="hybridMultilevel"/>
    <w:tmpl w:val="32D0AAC8"/>
    <w:lvl w:ilvl="0" w:tplc="18A601B6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02623A"/>
    <w:multiLevelType w:val="hybridMultilevel"/>
    <w:tmpl w:val="A12C880A"/>
    <w:lvl w:ilvl="0" w:tplc="6794F844">
      <w:start w:val="1"/>
      <w:numFmt w:val="decimal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F1A49"/>
    <w:multiLevelType w:val="hybridMultilevel"/>
    <w:tmpl w:val="513281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2C73EB"/>
    <w:multiLevelType w:val="hybridMultilevel"/>
    <w:tmpl w:val="3D9290C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066EFD"/>
    <w:multiLevelType w:val="hybridMultilevel"/>
    <w:tmpl w:val="85B29576"/>
    <w:lvl w:ilvl="0" w:tplc="75F6E2DE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auto"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312CC"/>
    <w:multiLevelType w:val="hybridMultilevel"/>
    <w:tmpl w:val="C0BED9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6C4B19"/>
    <w:multiLevelType w:val="hybridMultilevel"/>
    <w:tmpl w:val="7400A80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E11C3C"/>
    <w:multiLevelType w:val="hybridMultilevel"/>
    <w:tmpl w:val="CFE62E2C"/>
    <w:lvl w:ilvl="0" w:tplc="B0345DEA">
      <w:start w:val="1"/>
      <w:numFmt w:val="decimal"/>
      <w:lvlText w:val="%1."/>
      <w:lvlJc w:val="left"/>
      <w:pPr>
        <w:ind w:left="3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1EA080">
      <w:start w:val="1"/>
      <w:numFmt w:val="lowerLetter"/>
      <w:lvlText w:val="%2"/>
      <w:lvlJc w:val="left"/>
      <w:pPr>
        <w:ind w:left="10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B80A7C">
      <w:start w:val="1"/>
      <w:numFmt w:val="lowerRoman"/>
      <w:lvlText w:val="%3"/>
      <w:lvlJc w:val="left"/>
      <w:pPr>
        <w:ind w:left="18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0E7F3C">
      <w:start w:val="1"/>
      <w:numFmt w:val="decimal"/>
      <w:lvlText w:val="%4"/>
      <w:lvlJc w:val="left"/>
      <w:pPr>
        <w:ind w:left="25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2349A">
      <w:start w:val="1"/>
      <w:numFmt w:val="lowerLetter"/>
      <w:lvlText w:val="%5"/>
      <w:lvlJc w:val="left"/>
      <w:pPr>
        <w:ind w:left="32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FCF41A">
      <w:start w:val="1"/>
      <w:numFmt w:val="lowerRoman"/>
      <w:lvlText w:val="%6"/>
      <w:lvlJc w:val="left"/>
      <w:pPr>
        <w:ind w:left="39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BEB3DE">
      <w:start w:val="1"/>
      <w:numFmt w:val="decimal"/>
      <w:lvlText w:val="%7"/>
      <w:lvlJc w:val="left"/>
      <w:pPr>
        <w:ind w:left="46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9209AC">
      <w:start w:val="1"/>
      <w:numFmt w:val="lowerLetter"/>
      <w:lvlText w:val="%8"/>
      <w:lvlJc w:val="left"/>
      <w:pPr>
        <w:ind w:left="54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6C95A6">
      <w:start w:val="1"/>
      <w:numFmt w:val="lowerRoman"/>
      <w:lvlText w:val="%9"/>
      <w:lvlJc w:val="left"/>
      <w:pPr>
        <w:ind w:left="61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B7E6E6A"/>
    <w:multiLevelType w:val="hybridMultilevel"/>
    <w:tmpl w:val="626AD9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64"/>
    <w:rsid w:val="00015130"/>
    <w:rsid w:val="0002716C"/>
    <w:rsid w:val="00027A47"/>
    <w:rsid w:val="00032E4F"/>
    <w:rsid w:val="00041873"/>
    <w:rsid w:val="000478CD"/>
    <w:rsid w:val="000671AE"/>
    <w:rsid w:val="00076EBA"/>
    <w:rsid w:val="000879C1"/>
    <w:rsid w:val="000964AE"/>
    <w:rsid w:val="000A576A"/>
    <w:rsid w:val="000B21EB"/>
    <w:rsid w:val="000B42AE"/>
    <w:rsid w:val="000C436B"/>
    <w:rsid w:val="000C691D"/>
    <w:rsid w:val="000E1B2F"/>
    <w:rsid w:val="000E3E23"/>
    <w:rsid w:val="000E7654"/>
    <w:rsid w:val="00125C97"/>
    <w:rsid w:val="00142E11"/>
    <w:rsid w:val="001479D3"/>
    <w:rsid w:val="001702D5"/>
    <w:rsid w:val="001A6D13"/>
    <w:rsid w:val="001B06F3"/>
    <w:rsid w:val="001C06AC"/>
    <w:rsid w:val="002115FC"/>
    <w:rsid w:val="002122F5"/>
    <w:rsid w:val="00224E1A"/>
    <w:rsid w:val="00226453"/>
    <w:rsid w:val="002364E5"/>
    <w:rsid w:val="00256751"/>
    <w:rsid w:val="002939D9"/>
    <w:rsid w:val="00297EBF"/>
    <w:rsid w:val="002B769E"/>
    <w:rsid w:val="002C5264"/>
    <w:rsid w:val="002D0985"/>
    <w:rsid w:val="002E14E6"/>
    <w:rsid w:val="003158D2"/>
    <w:rsid w:val="00321BA4"/>
    <w:rsid w:val="00342BD2"/>
    <w:rsid w:val="00380157"/>
    <w:rsid w:val="003A41D7"/>
    <w:rsid w:val="003B4B45"/>
    <w:rsid w:val="003C4D82"/>
    <w:rsid w:val="00417882"/>
    <w:rsid w:val="00421AB0"/>
    <w:rsid w:val="004250C3"/>
    <w:rsid w:val="00441E10"/>
    <w:rsid w:val="0044791C"/>
    <w:rsid w:val="00467CE3"/>
    <w:rsid w:val="00473DA7"/>
    <w:rsid w:val="004758D7"/>
    <w:rsid w:val="00491266"/>
    <w:rsid w:val="00491E5A"/>
    <w:rsid w:val="004A0524"/>
    <w:rsid w:val="004C5B44"/>
    <w:rsid w:val="004F4146"/>
    <w:rsid w:val="005058C7"/>
    <w:rsid w:val="00514339"/>
    <w:rsid w:val="00536D1B"/>
    <w:rsid w:val="005407EE"/>
    <w:rsid w:val="005441EB"/>
    <w:rsid w:val="00553AB8"/>
    <w:rsid w:val="00561DDD"/>
    <w:rsid w:val="005A62E2"/>
    <w:rsid w:val="005A72F4"/>
    <w:rsid w:val="005B7647"/>
    <w:rsid w:val="005D7FA6"/>
    <w:rsid w:val="005E608F"/>
    <w:rsid w:val="005F6497"/>
    <w:rsid w:val="006032C8"/>
    <w:rsid w:val="00603434"/>
    <w:rsid w:val="00621021"/>
    <w:rsid w:val="0062433B"/>
    <w:rsid w:val="00626574"/>
    <w:rsid w:val="00665401"/>
    <w:rsid w:val="006D0A6B"/>
    <w:rsid w:val="006D4B5A"/>
    <w:rsid w:val="006E2D71"/>
    <w:rsid w:val="006F18FD"/>
    <w:rsid w:val="00700E89"/>
    <w:rsid w:val="00722A54"/>
    <w:rsid w:val="00725E64"/>
    <w:rsid w:val="0075077C"/>
    <w:rsid w:val="00762D7C"/>
    <w:rsid w:val="007655E0"/>
    <w:rsid w:val="0076571D"/>
    <w:rsid w:val="007929A8"/>
    <w:rsid w:val="007A67D1"/>
    <w:rsid w:val="007B3089"/>
    <w:rsid w:val="007E1BAA"/>
    <w:rsid w:val="007F6022"/>
    <w:rsid w:val="008210EB"/>
    <w:rsid w:val="0082132D"/>
    <w:rsid w:val="008524C9"/>
    <w:rsid w:val="008544AB"/>
    <w:rsid w:val="008768E3"/>
    <w:rsid w:val="00883798"/>
    <w:rsid w:val="008920AF"/>
    <w:rsid w:val="008B06D1"/>
    <w:rsid w:val="008C17B1"/>
    <w:rsid w:val="008C408A"/>
    <w:rsid w:val="008C70BA"/>
    <w:rsid w:val="00922D6D"/>
    <w:rsid w:val="00930EC0"/>
    <w:rsid w:val="00936910"/>
    <w:rsid w:val="00950390"/>
    <w:rsid w:val="009608BF"/>
    <w:rsid w:val="00960DAA"/>
    <w:rsid w:val="0097429B"/>
    <w:rsid w:val="009743A3"/>
    <w:rsid w:val="009815F2"/>
    <w:rsid w:val="009901C0"/>
    <w:rsid w:val="00993AF0"/>
    <w:rsid w:val="009B5A10"/>
    <w:rsid w:val="009C0CBA"/>
    <w:rsid w:val="009C4B5D"/>
    <w:rsid w:val="009D0D18"/>
    <w:rsid w:val="009E005C"/>
    <w:rsid w:val="009F7EE4"/>
    <w:rsid w:val="00A3778C"/>
    <w:rsid w:val="00A50D61"/>
    <w:rsid w:val="00A6502B"/>
    <w:rsid w:val="00A72EF6"/>
    <w:rsid w:val="00A860B0"/>
    <w:rsid w:val="00AA0B92"/>
    <w:rsid w:val="00AA76C4"/>
    <w:rsid w:val="00AC3029"/>
    <w:rsid w:val="00AD5463"/>
    <w:rsid w:val="00AE19D0"/>
    <w:rsid w:val="00AE200D"/>
    <w:rsid w:val="00AF1589"/>
    <w:rsid w:val="00AF33A2"/>
    <w:rsid w:val="00AF610B"/>
    <w:rsid w:val="00AF6E19"/>
    <w:rsid w:val="00B05B86"/>
    <w:rsid w:val="00B6743A"/>
    <w:rsid w:val="00B71DF1"/>
    <w:rsid w:val="00B7681F"/>
    <w:rsid w:val="00B85565"/>
    <w:rsid w:val="00B91EF7"/>
    <w:rsid w:val="00BA0DB0"/>
    <w:rsid w:val="00BB7C50"/>
    <w:rsid w:val="00BC1ECD"/>
    <w:rsid w:val="00BC3C0E"/>
    <w:rsid w:val="00C018C6"/>
    <w:rsid w:val="00C03764"/>
    <w:rsid w:val="00C20495"/>
    <w:rsid w:val="00C210FD"/>
    <w:rsid w:val="00C229F1"/>
    <w:rsid w:val="00C3204F"/>
    <w:rsid w:val="00C5031D"/>
    <w:rsid w:val="00C547E2"/>
    <w:rsid w:val="00C61853"/>
    <w:rsid w:val="00C638D7"/>
    <w:rsid w:val="00C84B00"/>
    <w:rsid w:val="00CB5DA5"/>
    <w:rsid w:val="00CC044A"/>
    <w:rsid w:val="00CC640A"/>
    <w:rsid w:val="00CD0E98"/>
    <w:rsid w:val="00CE68E4"/>
    <w:rsid w:val="00D00E99"/>
    <w:rsid w:val="00D31BF5"/>
    <w:rsid w:val="00D65136"/>
    <w:rsid w:val="00D83DCF"/>
    <w:rsid w:val="00D90F00"/>
    <w:rsid w:val="00DA01F2"/>
    <w:rsid w:val="00DA619E"/>
    <w:rsid w:val="00DB36BD"/>
    <w:rsid w:val="00DF4B4E"/>
    <w:rsid w:val="00E02A15"/>
    <w:rsid w:val="00E06B51"/>
    <w:rsid w:val="00E23E80"/>
    <w:rsid w:val="00E469A5"/>
    <w:rsid w:val="00E47FFA"/>
    <w:rsid w:val="00E835EE"/>
    <w:rsid w:val="00E95F24"/>
    <w:rsid w:val="00EA2E33"/>
    <w:rsid w:val="00EB4637"/>
    <w:rsid w:val="00EB7203"/>
    <w:rsid w:val="00EC0E95"/>
    <w:rsid w:val="00F15249"/>
    <w:rsid w:val="00F248FD"/>
    <w:rsid w:val="00F466CA"/>
    <w:rsid w:val="00F77310"/>
    <w:rsid w:val="00F979F3"/>
    <w:rsid w:val="00FA2D69"/>
    <w:rsid w:val="00FA47B2"/>
    <w:rsid w:val="00FB38E1"/>
    <w:rsid w:val="00FB65F4"/>
    <w:rsid w:val="00FC06E1"/>
    <w:rsid w:val="00FD4834"/>
    <w:rsid w:val="00FD7564"/>
    <w:rsid w:val="00FD781A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AD288-6397-4BB7-AAA1-EA32F78F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122F5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rial Narrow" w:hAnsi="Arial Narrow"/>
      <w:b/>
      <w:bCs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920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D4B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D4B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E1B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D4B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22A5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15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380157"/>
  </w:style>
  <w:style w:type="paragraph" w:styleId="a4">
    <w:name w:val="footer"/>
    <w:basedOn w:val="a"/>
    <w:link w:val="Char0"/>
    <w:uiPriority w:val="99"/>
    <w:unhideWhenUsed/>
    <w:rsid w:val="0038015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380157"/>
  </w:style>
  <w:style w:type="table" w:styleId="a5">
    <w:name w:val="Table Grid"/>
    <w:basedOn w:val="a1"/>
    <w:uiPriority w:val="59"/>
    <w:rsid w:val="00922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D0E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D0E9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2122F5"/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styleId="a7">
    <w:name w:val="Body Text"/>
    <w:basedOn w:val="a"/>
    <w:link w:val="Char2"/>
    <w:semiHidden/>
    <w:rsid w:val="002122F5"/>
    <w:pPr>
      <w:autoSpaceDE w:val="0"/>
      <w:autoSpaceDN w:val="0"/>
      <w:adjustRightInd w:val="0"/>
      <w:spacing w:line="360" w:lineRule="auto"/>
      <w:jc w:val="both"/>
    </w:pPr>
    <w:rPr>
      <w:rFonts w:ascii="Arial Narrow" w:hAnsi="Arial Narrow"/>
    </w:rPr>
  </w:style>
  <w:style w:type="character" w:customStyle="1" w:styleId="Char2">
    <w:name w:val="Σώμα κειμένου Char"/>
    <w:basedOn w:val="a0"/>
    <w:link w:val="a7"/>
    <w:semiHidden/>
    <w:rsid w:val="002122F5"/>
    <w:rPr>
      <w:rFonts w:ascii="Arial Narrow" w:eastAsia="Times New Roman" w:hAnsi="Arial Narrow" w:cs="Times New Roman"/>
      <w:sz w:val="24"/>
      <w:szCs w:val="24"/>
      <w:lang w:eastAsia="el-GR"/>
    </w:rPr>
  </w:style>
  <w:style w:type="paragraph" w:styleId="a8">
    <w:name w:val="Body Text Indent"/>
    <w:basedOn w:val="a"/>
    <w:link w:val="Char3"/>
    <w:semiHidden/>
    <w:rsid w:val="002122F5"/>
    <w:pPr>
      <w:autoSpaceDE w:val="0"/>
      <w:autoSpaceDN w:val="0"/>
      <w:adjustRightInd w:val="0"/>
      <w:spacing w:line="360" w:lineRule="auto"/>
      <w:ind w:firstLine="720"/>
      <w:jc w:val="both"/>
    </w:pPr>
    <w:rPr>
      <w:rFonts w:ascii="Arial Narrow" w:hAnsi="Arial Narrow"/>
    </w:rPr>
  </w:style>
  <w:style w:type="character" w:customStyle="1" w:styleId="Char3">
    <w:name w:val="Σώμα κείμενου με εσοχή Char"/>
    <w:basedOn w:val="a0"/>
    <w:link w:val="a8"/>
    <w:semiHidden/>
    <w:rsid w:val="002122F5"/>
    <w:rPr>
      <w:rFonts w:ascii="Arial Narrow" w:eastAsia="Times New Roman" w:hAnsi="Arial Narrow" w:cs="Times New Roman"/>
      <w:sz w:val="24"/>
      <w:szCs w:val="24"/>
      <w:lang w:eastAsia="el-GR"/>
    </w:rPr>
  </w:style>
  <w:style w:type="paragraph" w:customStyle="1" w:styleId="22">
    <w:name w:val="Σώμα κείμενου 22"/>
    <w:basedOn w:val="a"/>
    <w:rsid w:val="008C17B1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styleId="a9">
    <w:name w:val="List Paragraph"/>
    <w:basedOn w:val="a"/>
    <w:uiPriority w:val="34"/>
    <w:qFormat/>
    <w:rsid w:val="008C17B1"/>
    <w:pPr>
      <w:ind w:left="720"/>
      <w:contextualSpacing/>
    </w:pPr>
  </w:style>
  <w:style w:type="paragraph" w:styleId="20">
    <w:name w:val="Body Text 2"/>
    <w:basedOn w:val="a"/>
    <w:link w:val="2Char0"/>
    <w:uiPriority w:val="99"/>
    <w:unhideWhenUsed/>
    <w:rsid w:val="00883798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88379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uiPriority w:val="99"/>
    <w:unhideWhenUsed/>
    <w:rsid w:val="0088379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rsid w:val="00883798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21">
    <w:name w:val="Σώμα κείμενου 21"/>
    <w:basedOn w:val="a"/>
    <w:rsid w:val="00883798"/>
    <w:pPr>
      <w:overflowPunct w:val="0"/>
      <w:autoSpaceDE w:val="0"/>
      <w:autoSpaceDN w:val="0"/>
      <w:adjustRightInd w:val="0"/>
      <w:jc w:val="both"/>
    </w:pPr>
    <w:rPr>
      <w:rFonts w:ascii="Lucida Sans Unicode" w:hAnsi="Lucida Sans Unicode"/>
      <w:i/>
      <w:sz w:val="22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722A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l-GR"/>
    </w:rPr>
  </w:style>
  <w:style w:type="paragraph" w:customStyle="1" w:styleId="23">
    <w:name w:val="Σώμα κείμενου 23"/>
    <w:basedOn w:val="a"/>
    <w:rsid w:val="00722A54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customStyle="1" w:styleId="24">
    <w:name w:val="Σώμα κείμενου 24"/>
    <w:basedOn w:val="a"/>
    <w:rsid w:val="00725E64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character" w:customStyle="1" w:styleId="2Char">
    <w:name w:val="Επικεφαλίδα 2 Char"/>
    <w:basedOn w:val="a0"/>
    <w:link w:val="2"/>
    <w:uiPriority w:val="9"/>
    <w:semiHidden/>
    <w:rsid w:val="008920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6D4B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6D4B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6D4B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paragraph" w:styleId="Web">
    <w:name w:val="Normal (Web)"/>
    <w:basedOn w:val="a"/>
    <w:semiHidden/>
    <w:rsid w:val="006D4B5A"/>
    <w:pPr>
      <w:suppressAutoHyphens/>
      <w:spacing w:before="280" w:after="280"/>
    </w:pPr>
    <w:rPr>
      <w:lang w:eastAsia="ar-SA"/>
    </w:rPr>
  </w:style>
  <w:style w:type="paragraph" w:customStyle="1" w:styleId="NoSpacing1">
    <w:name w:val="No Spacing1"/>
    <w:rsid w:val="006D4B5A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Σώμα κείμενου 25"/>
    <w:basedOn w:val="a"/>
    <w:rsid w:val="00032E4F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character" w:styleId="-">
    <w:name w:val="Hyperlink"/>
    <w:basedOn w:val="a0"/>
    <w:uiPriority w:val="99"/>
    <w:unhideWhenUsed/>
    <w:rsid w:val="00DA619E"/>
    <w:rPr>
      <w:color w:val="0000FF" w:themeColor="hyperlink"/>
      <w:u w:val="single"/>
    </w:rPr>
  </w:style>
  <w:style w:type="paragraph" w:customStyle="1" w:styleId="26">
    <w:name w:val="Σώμα κείμενου 26"/>
    <w:basedOn w:val="a"/>
    <w:rsid w:val="00A6502B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character" w:customStyle="1" w:styleId="5Char">
    <w:name w:val="Επικεφαλίδα 5 Char"/>
    <w:basedOn w:val="a0"/>
    <w:link w:val="5"/>
    <w:uiPriority w:val="9"/>
    <w:semiHidden/>
    <w:rsid w:val="000E1B2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l-GR"/>
    </w:rPr>
  </w:style>
  <w:style w:type="character" w:styleId="aa">
    <w:name w:val="annotation reference"/>
    <w:basedOn w:val="a0"/>
    <w:uiPriority w:val="99"/>
    <w:semiHidden/>
    <w:unhideWhenUsed/>
    <w:rsid w:val="007929A8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7929A8"/>
    <w:rPr>
      <w:sz w:val="20"/>
      <w:szCs w:val="20"/>
    </w:rPr>
  </w:style>
  <w:style w:type="character" w:customStyle="1" w:styleId="Char4">
    <w:name w:val="Κείμενο σχολίου Char"/>
    <w:basedOn w:val="a0"/>
    <w:link w:val="ab"/>
    <w:uiPriority w:val="99"/>
    <w:semiHidden/>
    <w:rsid w:val="007929A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7929A8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7929A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27">
    <w:name w:val="Σώμα κείμενου 27"/>
    <w:basedOn w:val="a"/>
    <w:rsid w:val="00E02A15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customStyle="1" w:styleId="Standard">
    <w:name w:val="Standard"/>
    <w:rsid w:val="002264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el-GR"/>
    </w:rPr>
  </w:style>
  <w:style w:type="paragraph" w:customStyle="1" w:styleId="28">
    <w:name w:val="Σώμα κείμενου 28"/>
    <w:basedOn w:val="a"/>
    <w:rsid w:val="00EB7203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customStyle="1" w:styleId="29">
    <w:name w:val="Σώμα κείμενου 29"/>
    <w:basedOn w:val="a"/>
    <w:rsid w:val="00E23E80"/>
    <w:pPr>
      <w:overflowPunct w:val="0"/>
      <w:autoSpaceDE w:val="0"/>
      <w:autoSpaceDN w:val="0"/>
      <w:adjustRightInd w:val="0"/>
      <w:jc w:val="both"/>
    </w:pPr>
    <w:rPr>
      <w:rFonts w:ascii="Lucida Sans Unicode" w:hAnsi="Lucida Sans Unicode"/>
      <w:i/>
      <w:sz w:val="22"/>
      <w:szCs w:val="20"/>
    </w:rPr>
  </w:style>
  <w:style w:type="paragraph" w:customStyle="1" w:styleId="210">
    <w:name w:val="Σώμα κείμενου 210"/>
    <w:basedOn w:val="a"/>
    <w:rsid w:val="009815F2"/>
    <w:pPr>
      <w:overflowPunct w:val="0"/>
      <w:autoSpaceDE w:val="0"/>
      <w:autoSpaceDN w:val="0"/>
      <w:adjustRightInd w:val="0"/>
      <w:jc w:val="both"/>
    </w:pPr>
    <w:rPr>
      <w:rFonts w:ascii="Lucida Sans Unicode" w:hAnsi="Lucida Sans Unicode"/>
      <w:i/>
      <w:sz w:val="22"/>
      <w:szCs w:val="20"/>
    </w:rPr>
  </w:style>
  <w:style w:type="paragraph" w:customStyle="1" w:styleId="211">
    <w:name w:val="Σώμα κείμενου 211"/>
    <w:basedOn w:val="a"/>
    <w:rsid w:val="00F466CA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customStyle="1" w:styleId="212">
    <w:name w:val="Σώμα κείμενου 212"/>
    <w:basedOn w:val="a"/>
    <w:rsid w:val="002115FC"/>
    <w:pPr>
      <w:overflowPunct w:val="0"/>
      <w:autoSpaceDE w:val="0"/>
      <w:autoSpaceDN w:val="0"/>
      <w:adjustRightInd w:val="0"/>
      <w:jc w:val="both"/>
    </w:pPr>
    <w:rPr>
      <w:rFonts w:ascii="Lucida Sans Unicode" w:hAnsi="Lucida Sans Unicode"/>
      <w:i/>
      <w:sz w:val="22"/>
      <w:szCs w:val="20"/>
    </w:rPr>
  </w:style>
  <w:style w:type="paragraph" w:customStyle="1" w:styleId="213">
    <w:name w:val="Σώμα κείμενου 213"/>
    <w:basedOn w:val="a"/>
    <w:rsid w:val="004C5B44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customStyle="1" w:styleId="214">
    <w:name w:val="Σώμα κείμενου 214"/>
    <w:basedOn w:val="a"/>
    <w:rsid w:val="00491E5A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customStyle="1" w:styleId="215">
    <w:name w:val="Σώμα κείμενου 215"/>
    <w:basedOn w:val="a"/>
    <w:rsid w:val="00DB36BD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word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0</TotalTime>
  <Pages>4</Pages>
  <Words>1573</Words>
  <Characters>8498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xrysa-pc</cp:lastModifiedBy>
  <cp:revision>2</cp:revision>
  <cp:lastPrinted>2018-10-08T05:17:00Z</cp:lastPrinted>
  <dcterms:created xsi:type="dcterms:W3CDTF">2018-10-30T12:23:00Z</dcterms:created>
  <dcterms:modified xsi:type="dcterms:W3CDTF">2018-10-30T12:23:00Z</dcterms:modified>
</cp:coreProperties>
</file>